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DCC" w:rsidRDefault="008C7D1F" w:rsidP="00C102D3">
      <w:pPr>
        <w:ind w:right="-5"/>
        <w:jc w:val="center"/>
      </w:pPr>
      <w:r>
        <w:object w:dxaOrig="840"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3.25pt" o:ole="">
            <v:imagedata r:id="rId5" o:title=""/>
          </v:shape>
          <o:OLEObject Type="Embed" ProgID="PBrush" ShapeID="_x0000_i1025" DrawAspect="Content" ObjectID="_1497168687" r:id="rId6"/>
        </w:object>
      </w:r>
    </w:p>
    <w:p w:rsidR="00C63DCC" w:rsidRDefault="00C63DCC" w:rsidP="00C63DCC">
      <w:pPr>
        <w:jc w:val="center"/>
      </w:pPr>
    </w:p>
    <w:tbl>
      <w:tblPr>
        <w:tblW w:w="9288" w:type="dxa"/>
        <w:tblLayout w:type="fixed"/>
        <w:tblLook w:val="0000"/>
      </w:tblPr>
      <w:tblGrid>
        <w:gridCol w:w="9288"/>
      </w:tblGrid>
      <w:tr w:rsidR="00C63DCC">
        <w:tc>
          <w:tcPr>
            <w:tcW w:w="9288" w:type="dxa"/>
          </w:tcPr>
          <w:p w:rsidR="00C63DCC" w:rsidRDefault="00C63DCC" w:rsidP="007D1F7B">
            <w:pPr>
              <w:pStyle w:val="a3"/>
              <w:tabs>
                <w:tab w:val="clear" w:pos="9072"/>
                <w:tab w:val="right" w:pos="9180"/>
              </w:tabs>
              <w:ind w:right="-108"/>
              <w:jc w:val="center"/>
              <w:rPr>
                <w:b/>
                <w:bCs/>
                <w:sz w:val="32"/>
                <w:szCs w:val="32"/>
              </w:rPr>
            </w:pPr>
            <w:r>
              <w:rPr>
                <w:b/>
                <w:bCs/>
                <w:sz w:val="32"/>
                <w:szCs w:val="32"/>
              </w:rPr>
              <w:t>ПОСТАНОВЛЕНИЕ</w:t>
            </w:r>
          </w:p>
          <w:p w:rsidR="00C63DCC" w:rsidRDefault="00C63DCC" w:rsidP="007D1F7B">
            <w:pPr>
              <w:ind w:right="-288"/>
              <w:jc w:val="center"/>
              <w:rPr>
                <w:b/>
                <w:bCs/>
                <w:sz w:val="32"/>
                <w:szCs w:val="32"/>
              </w:rPr>
            </w:pPr>
          </w:p>
          <w:p w:rsidR="00C63DCC" w:rsidRDefault="004F49FC" w:rsidP="007D1F7B">
            <w:pPr>
              <w:pStyle w:val="1"/>
              <w:ind w:right="0"/>
              <w:jc w:val="center"/>
            </w:pPr>
            <w:r>
              <w:t>АДМИНИСТРАЦИИ</w:t>
            </w:r>
            <w:r w:rsidR="00C63DCC">
              <w:t xml:space="preserve"> МУНИЦИПАЛЬНОГО ОБРАЗОВАНИЯ</w:t>
            </w:r>
          </w:p>
          <w:p w:rsidR="00C63DCC" w:rsidRDefault="00C63DCC" w:rsidP="007D1F7B">
            <w:pPr>
              <w:jc w:val="center"/>
              <w:rPr>
                <w:sz w:val="24"/>
                <w:szCs w:val="24"/>
              </w:rPr>
            </w:pPr>
            <w:r>
              <w:rPr>
                <w:sz w:val="24"/>
                <w:szCs w:val="24"/>
              </w:rPr>
              <w:t>ГОРОДСКОЙ ОКРУГ "СМИРНЫХОВСКИЙ"</w:t>
            </w:r>
          </w:p>
          <w:p w:rsidR="00C63DCC" w:rsidRDefault="00C63DCC" w:rsidP="007D1F7B">
            <w:pPr>
              <w:jc w:val="center"/>
            </w:pPr>
            <w:r>
              <w:rPr>
                <w:sz w:val="24"/>
                <w:szCs w:val="24"/>
              </w:rPr>
              <w:t>САХАЛИНСКОЙ ОБЛАСТИ</w:t>
            </w:r>
          </w:p>
        </w:tc>
      </w:tr>
    </w:tbl>
    <w:p w:rsidR="00C63DCC" w:rsidRDefault="00C63DCC" w:rsidP="00C63DCC"/>
    <w:tbl>
      <w:tblPr>
        <w:tblStyle w:val="a5"/>
        <w:tblW w:w="5400" w:type="dxa"/>
        <w:tblInd w:w="1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20"/>
        <w:gridCol w:w="2160"/>
        <w:gridCol w:w="360"/>
        <w:gridCol w:w="2160"/>
      </w:tblGrid>
      <w:tr w:rsidR="00C76704" w:rsidRPr="00C76704">
        <w:tc>
          <w:tcPr>
            <w:tcW w:w="720" w:type="dxa"/>
          </w:tcPr>
          <w:p w:rsidR="00C76704" w:rsidRPr="00C76704" w:rsidRDefault="00C76704" w:rsidP="00C76704">
            <w:pPr>
              <w:ind w:right="-108"/>
              <w:jc w:val="right"/>
              <w:rPr>
                <w:sz w:val="26"/>
                <w:szCs w:val="26"/>
              </w:rPr>
            </w:pPr>
            <w:r w:rsidRPr="00C76704">
              <w:rPr>
                <w:sz w:val="26"/>
                <w:szCs w:val="26"/>
              </w:rPr>
              <w:t>От</w:t>
            </w:r>
          </w:p>
        </w:tc>
        <w:tc>
          <w:tcPr>
            <w:tcW w:w="2160" w:type="dxa"/>
            <w:tcBorders>
              <w:bottom w:val="single" w:sz="4" w:space="0" w:color="auto"/>
            </w:tcBorders>
          </w:tcPr>
          <w:p w:rsidR="00C76704" w:rsidRPr="00C76704" w:rsidRDefault="00B801B0" w:rsidP="00C63DCC">
            <w:pPr>
              <w:jc w:val="center"/>
              <w:rPr>
                <w:sz w:val="26"/>
                <w:szCs w:val="26"/>
              </w:rPr>
            </w:pPr>
            <w:r>
              <w:rPr>
                <w:sz w:val="26"/>
                <w:szCs w:val="26"/>
              </w:rPr>
              <w:t>02.06.2015</w:t>
            </w:r>
          </w:p>
        </w:tc>
        <w:tc>
          <w:tcPr>
            <w:tcW w:w="360" w:type="dxa"/>
          </w:tcPr>
          <w:p w:rsidR="00C76704" w:rsidRPr="00C76704" w:rsidRDefault="00C76704" w:rsidP="00C76704">
            <w:pPr>
              <w:ind w:left="-108" w:right="-108"/>
              <w:jc w:val="center"/>
              <w:rPr>
                <w:sz w:val="26"/>
                <w:szCs w:val="26"/>
              </w:rPr>
            </w:pPr>
            <w:r w:rsidRPr="00C76704">
              <w:rPr>
                <w:sz w:val="26"/>
                <w:szCs w:val="26"/>
              </w:rPr>
              <w:t>№</w:t>
            </w:r>
          </w:p>
        </w:tc>
        <w:tc>
          <w:tcPr>
            <w:tcW w:w="2160" w:type="dxa"/>
            <w:tcBorders>
              <w:bottom w:val="single" w:sz="4" w:space="0" w:color="auto"/>
            </w:tcBorders>
          </w:tcPr>
          <w:p w:rsidR="00C76704" w:rsidRPr="00C76704" w:rsidRDefault="00B801B0" w:rsidP="00C76704">
            <w:pPr>
              <w:ind w:right="-108"/>
              <w:rPr>
                <w:sz w:val="26"/>
                <w:szCs w:val="26"/>
              </w:rPr>
            </w:pPr>
            <w:r>
              <w:rPr>
                <w:sz w:val="26"/>
                <w:szCs w:val="26"/>
              </w:rPr>
              <w:t>762</w:t>
            </w:r>
          </w:p>
        </w:tc>
      </w:tr>
    </w:tbl>
    <w:p w:rsidR="00C63DCC" w:rsidRDefault="00C63DCC" w:rsidP="00C63DCC">
      <w:pPr>
        <w:rPr>
          <w:sz w:val="26"/>
          <w:szCs w:val="26"/>
        </w:rPr>
      </w:pPr>
    </w:p>
    <w:tbl>
      <w:tblPr>
        <w:tblW w:w="2880" w:type="dxa"/>
        <w:tblInd w:w="3168" w:type="dxa"/>
        <w:tblLayout w:type="fixed"/>
        <w:tblLook w:val="0000"/>
      </w:tblPr>
      <w:tblGrid>
        <w:gridCol w:w="2880"/>
      </w:tblGrid>
      <w:tr w:rsidR="00C63DCC">
        <w:tc>
          <w:tcPr>
            <w:tcW w:w="2880" w:type="dxa"/>
          </w:tcPr>
          <w:p w:rsidR="00C63DCC" w:rsidRDefault="00C63DCC" w:rsidP="007D1F7B">
            <w:pPr>
              <w:jc w:val="center"/>
              <w:rPr>
                <w:sz w:val="26"/>
                <w:szCs w:val="26"/>
              </w:rPr>
            </w:pPr>
            <w:r>
              <w:rPr>
                <w:sz w:val="26"/>
                <w:szCs w:val="26"/>
              </w:rPr>
              <w:t>п.г.т. Смирных</w:t>
            </w:r>
          </w:p>
        </w:tc>
      </w:tr>
    </w:tbl>
    <w:p w:rsidR="00C63DCC" w:rsidRDefault="00C63DCC" w:rsidP="00C63DCC">
      <w:pPr>
        <w:jc w:val="both"/>
      </w:pPr>
    </w:p>
    <w:p w:rsidR="00C63DCC" w:rsidRDefault="00C63DCC" w:rsidP="00C63DCC">
      <w:pPr>
        <w:jc w:val="both"/>
      </w:pPr>
    </w:p>
    <w:p w:rsidR="00C63DCC" w:rsidRDefault="00C63DCC" w:rsidP="00C63DCC">
      <w:pPr>
        <w:ind w:right="-948" w:firstLine="540"/>
        <w:jc w:val="both"/>
        <w:rPr>
          <w:sz w:val="26"/>
          <w:szCs w:val="26"/>
        </w:rPr>
      </w:pPr>
    </w:p>
    <w:p w:rsidR="000B5DC9" w:rsidRPr="000D33BA" w:rsidRDefault="000B5DC9" w:rsidP="000B5DC9">
      <w:pPr>
        <w:widowControl w:val="0"/>
        <w:autoSpaceDE w:val="0"/>
        <w:autoSpaceDN w:val="0"/>
        <w:adjustRightInd w:val="0"/>
        <w:jc w:val="center"/>
        <w:rPr>
          <w:b/>
          <w:bCs/>
          <w:sz w:val="26"/>
          <w:szCs w:val="26"/>
        </w:rPr>
      </w:pPr>
      <w:r>
        <w:rPr>
          <w:b/>
          <w:bCs/>
          <w:sz w:val="26"/>
          <w:szCs w:val="26"/>
        </w:rPr>
        <w:t>О внесении изменений в муниципальную программу «Благоустройство муниципального образования городской округ «Смирныховский» на 2015 – 2020 годы»</w:t>
      </w:r>
    </w:p>
    <w:p w:rsidR="000B5DC9" w:rsidRPr="00F15DB4" w:rsidRDefault="000B5DC9" w:rsidP="000B5DC9">
      <w:pPr>
        <w:widowControl w:val="0"/>
        <w:autoSpaceDE w:val="0"/>
        <w:autoSpaceDN w:val="0"/>
        <w:adjustRightInd w:val="0"/>
        <w:ind w:firstLine="540"/>
        <w:jc w:val="both"/>
        <w:rPr>
          <w:sz w:val="26"/>
          <w:szCs w:val="26"/>
        </w:rPr>
      </w:pPr>
    </w:p>
    <w:p w:rsidR="000B5DC9" w:rsidRDefault="000B5DC9" w:rsidP="000B5DC9">
      <w:pPr>
        <w:widowControl w:val="0"/>
        <w:autoSpaceDE w:val="0"/>
        <w:autoSpaceDN w:val="0"/>
        <w:adjustRightInd w:val="0"/>
        <w:ind w:firstLine="540"/>
        <w:jc w:val="both"/>
        <w:rPr>
          <w:sz w:val="26"/>
          <w:szCs w:val="26"/>
        </w:rPr>
      </w:pPr>
      <w:r>
        <w:rPr>
          <w:sz w:val="26"/>
          <w:szCs w:val="26"/>
        </w:rPr>
        <w:t xml:space="preserve">В связи с принятием решения Собрания от 23.04.2015 года № 09 «О внесении изменений в решение Собрания от 25.12.2014 г. №51 «О бюджете муниципального образования городской округ «Смирныховский» на 2015 год и на плановый период 2016 и 2017 годов» администрация МО ГО «Смирныховский», </w:t>
      </w:r>
      <w:r w:rsidRPr="000D33BA">
        <w:rPr>
          <w:b/>
          <w:sz w:val="26"/>
          <w:szCs w:val="26"/>
        </w:rPr>
        <w:t>постановляет:</w:t>
      </w:r>
    </w:p>
    <w:p w:rsidR="000B5DC9" w:rsidRPr="00F15DB4" w:rsidRDefault="000B5DC9" w:rsidP="000B5DC9">
      <w:pPr>
        <w:widowControl w:val="0"/>
        <w:autoSpaceDE w:val="0"/>
        <w:autoSpaceDN w:val="0"/>
        <w:adjustRightInd w:val="0"/>
        <w:ind w:firstLine="540"/>
        <w:jc w:val="both"/>
        <w:rPr>
          <w:sz w:val="26"/>
          <w:szCs w:val="26"/>
        </w:rPr>
      </w:pPr>
    </w:p>
    <w:p w:rsidR="000B5DC9" w:rsidRDefault="000B5DC9" w:rsidP="000B5DC9">
      <w:pPr>
        <w:widowControl w:val="0"/>
        <w:numPr>
          <w:ilvl w:val="0"/>
          <w:numId w:val="1"/>
        </w:numPr>
        <w:autoSpaceDE w:val="0"/>
        <w:autoSpaceDN w:val="0"/>
        <w:adjustRightInd w:val="0"/>
        <w:ind w:left="1134" w:hanging="594"/>
        <w:jc w:val="both"/>
        <w:rPr>
          <w:sz w:val="26"/>
          <w:szCs w:val="26"/>
        </w:rPr>
      </w:pPr>
      <w:r>
        <w:rPr>
          <w:sz w:val="26"/>
          <w:szCs w:val="26"/>
        </w:rPr>
        <w:t>Внести изменения в муниципальную Программу «Благоустройство муниципального образования городской округ «Смирныховский» на 2015 -2020 годы», изложить программу в новой редакции (прилагается).</w:t>
      </w:r>
    </w:p>
    <w:p w:rsidR="000B5DC9" w:rsidRDefault="000B5DC9" w:rsidP="000B5DC9">
      <w:pPr>
        <w:widowControl w:val="0"/>
        <w:numPr>
          <w:ilvl w:val="0"/>
          <w:numId w:val="1"/>
        </w:numPr>
        <w:autoSpaceDE w:val="0"/>
        <w:autoSpaceDN w:val="0"/>
        <w:adjustRightInd w:val="0"/>
        <w:ind w:left="1134" w:hanging="594"/>
        <w:jc w:val="both"/>
        <w:rPr>
          <w:sz w:val="26"/>
          <w:szCs w:val="26"/>
        </w:rPr>
      </w:pPr>
      <w:r>
        <w:rPr>
          <w:sz w:val="26"/>
          <w:szCs w:val="26"/>
        </w:rPr>
        <w:t>Финансирование мероприятий муниципальной Программы Благоустройство муниципального образования городской округ «Смирныховский» на 2015 -2020 годы», осуществлять в пределах средств определенных в бюджете городского округа на соответствующий финансовый год.</w:t>
      </w:r>
    </w:p>
    <w:p w:rsidR="000B5DC9" w:rsidRDefault="000B5DC9" w:rsidP="000B5DC9">
      <w:pPr>
        <w:widowControl w:val="0"/>
        <w:numPr>
          <w:ilvl w:val="0"/>
          <w:numId w:val="1"/>
        </w:numPr>
        <w:autoSpaceDE w:val="0"/>
        <w:autoSpaceDN w:val="0"/>
        <w:adjustRightInd w:val="0"/>
        <w:ind w:left="1134" w:hanging="594"/>
        <w:jc w:val="both"/>
        <w:rPr>
          <w:sz w:val="26"/>
          <w:szCs w:val="26"/>
        </w:rPr>
      </w:pPr>
      <w:r>
        <w:rPr>
          <w:sz w:val="26"/>
          <w:szCs w:val="26"/>
        </w:rPr>
        <w:t>Настоящее постановление опубликовать в газете «Новая жизнь» и разместить на официальном сайте администрации МО ГО «Смирныховский».</w:t>
      </w:r>
    </w:p>
    <w:p w:rsidR="000B5DC9" w:rsidRDefault="000B5DC9" w:rsidP="000B5DC9">
      <w:pPr>
        <w:widowControl w:val="0"/>
        <w:numPr>
          <w:ilvl w:val="0"/>
          <w:numId w:val="1"/>
        </w:numPr>
        <w:autoSpaceDE w:val="0"/>
        <w:autoSpaceDN w:val="0"/>
        <w:adjustRightInd w:val="0"/>
        <w:ind w:left="1134" w:hanging="594"/>
        <w:jc w:val="both"/>
        <w:rPr>
          <w:sz w:val="26"/>
          <w:szCs w:val="26"/>
        </w:rPr>
      </w:pPr>
      <w:proofErr w:type="gramStart"/>
      <w:r>
        <w:rPr>
          <w:sz w:val="26"/>
          <w:szCs w:val="26"/>
        </w:rPr>
        <w:t>Контроль за</w:t>
      </w:r>
      <w:proofErr w:type="gramEnd"/>
      <w:r>
        <w:rPr>
          <w:sz w:val="26"/>
          <w:szCs w:val="26"/>
        </w:rPr>
        <w:t xml:space="preserve"> исполнением настоящего постановления оставляю за собой.</w:t>
      </w:r>
    </w:p>
    <w:p w:rsidR="000B5DC9" w:rsidRDefault="000B5DC9" w:rsidP="000B5DC9">
      <w:pPr>
        <w:widowControl w:val="0"/>
        <w:autoSpaceDE w:val="0"/>
        <w:autoSpaceDN w:val="0"/>
        <w:adjustRightInd w:val="0"/>
        <w:rPr>
          <w:sz w:val="27"/>
          <w:szCs w:val="27"/>
        </w:rPr>
      </w:pPr>
    </w:p>
    <w:p w:rsidR="000B5DC9" w:rsidRDefault="000B5DC9" w:rsidP="000B5DC9">
      <w:pPr>
        <w:widowControl w:val="0"/>
        <w:autoSpaceDE w:val="0"/>
        <w:autoSpaceDN w:val="0"/>
        <w:adjustRightInd w:val="0"/>
        <w:rPr>
          <w:sz w:val="27"/>
          <w:szCs w:val="27"/>
        </w:rPr>
      </w:pPr>
    </w:p>
    <w:p w:rsidR="000B5DC9" w:rsidRPr="00E977A2" w:rsidRDefault="000B5DC9" w:rsidP="000B5DC9">
      <w:pPr>
        <w:widowControl w:val="0"/>
        <w:autoSpaceDE w:val="0"/>
        <w:autoSpaceDN w:val="0"/>
        <w:adjustRightInd w:val="0"/>
        <w:rPr>
          <w:sz w:val="26"/>
          <w:szCs w:val="26"/>
        </w:rPr>
      </w:pPr>
      <w:r>
        <w:rPr>
          <w:sz w:val="27"/>
          <w:szCs w:val="27"/>
        </w:rPr>
        <w:t xml:space="preserve">Глава муниципального образования </w:t>
      </w:r>
      <w:r>
        <w:rPr>
          <w:sz w:val="27"/>
          <w:szCs w:val="27"/>
        </w:rPr>
        <w:tab/>
      </w:r>
      <w:r>
        <w:rPr>
          <w:sz w:val="27"/>
          <w:szCs w:val="27"/>
        </w:rPr>
        <w:tab/>
      </w:r>
      <w:r>
        <w:rPr>
          <w:sz w:val="27"/>
          <w:szCs w:val="27"/>
        </w:rPr>
        <w:tab/>
      </w:r>
      <w:r>
        <w:rPr>
          <w:sz w:val="27"/>
          <w:szCs w:val="27"/>
        </w:rPr>
        <w:tab/>
      </w:r>
      <w:r>
        <w:rPr>
          <w:sz w:val="27"/>
          <w:szCs w:val="27"/>
        </w:rPr>
        <w:tab/>
        <w:t xml:space="preserve">       </w:t>
      </w:r>
      <w:proofErr w:type="spellStart"/>
      <w:r>
        <w:rPr>
          <w:sz w:val="27"/>
          <w:szCs w:val="27"/>
        </w:rPr>
        <w:t>Н.И.Козинский</w:t>
      </w:r>
      <w:proofErr w:type="spellEnd"/>
      <w:r>
        <w:rPr>
          <w:sz w:val="27"/>
          <w:szCs w:val="27"/>
        </w:rPr>
        <w:t xml:space="preserve"> </w:t>
      </w: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C63DCC" w:rsidRDefault="00C63DCC" w:rsidP="00C63DCC">
      <w:pPr>
        <w:ind w:right="-948" w:firstLine="540"/>
        <w:jc w:val="both"/>
        <w:rPr>
          <w:sz w:val="26"/>
          <w:szCs w:val="26"/>
        </w:rPr>
      </w:pPr>
    </w:p>
    <w:p w:rsidR="00586729" w:rsidRDefault="00586729" w:rsidP="00586729">
      <w:pPr>
        <w:widowControl w:val="0"/>
        <w:autoSpaceDE w:val="0"/>
        <w:autoSpaceDN w:val="0"/>
        <w:adjustRightInd w:val="0"/>
        <w:jc w:val="center"/>
        <w:rPr>
          <w:b/>
          <w:bCs/>
          <w:sz w:val="26"/>
          <w:szCs w:val="26"/>
        </w:rPr>
      </w:pPr>
      <w:bookmarkStart w:id="0" w:name="Par30"/>
      <w:bookmarkEnd w:id="0"/>
      <w:r>
        <w:rPr>
          <w:b/>
          <w:bCs/>
          <w:sz w:val="26"/>
          <w:szCs w:val="26"/>
        </w:rPr>
        <w:lastRenderedPageBreak/>
        <w:t>МУНИЦИПАЛЬНАЯ ПРОГРАММА</w:t>
      </w:r>
    </w:p>
    <w:p w:rsidR="00586729" w:rsidRDefault="00586729" w:rsidP="00586729">
      <w:pPr>
        <w:widowControl w:val="0"/>
        <w:autoSpaceDE w:val="0"/>
        <w:autoSpaceDN w:val="0"/>
        <w:adjustRightInd w:val="0"/>
        <w:jc w:val="center"/>
        <w:rPr>
          <w:b/>
          <w:bCs/>
          <w:sz w:val="26"/>
          <w:szCs w:val="26"/>
        </w:rPr>
      </w:pPr>
      <w:r>
        <w:rPr>
          <w:b/>
          <w:bCs/>
          <w:sz w:val="26"/>
          <w:szCs w:val="26"/>
        </w:rPr>
        <w:t xml:space="preserve">"БЛАГОУСТРОЙСТВО </w:t>
      </w:r>
      <w:proofErr w:type="gramStart"/>
      <w:r>
        <w:rPr>
          <w:b/>
          <w:bCs/>
          <w:sz w:val="26"/>
          <w:szCs w:val="26"/>
        </w:rPr>
        <w:t>МУНИЦИПАЛЬНОГО</w:t>
      </w:r>
      <w:proofErr w:type="gramEnd"/>
      <w:r>
        <w:rPr>
          <w:b/>
          <w:bCs/>
          <w:sz w:val="26"/>
          <w:szCs w:val="26"/>
        </w:rPr>
        <w:t xml:space="preserve"> </w:t>
      </w:r>
    </w:p>
    <w:p w:rsidR="00586729" w:rsidRDefault="00586729" w:rsidP="00586729">
      <w:pPr>
        <w:widowControl w:val="0"/>
        <w:autoSpaceDE w:val="0"/>
        <w:autoSpaceDN w:val="0"/>
        <w:adjustRightInd w:val="0"/>
        <w:jc w:val="center"/>
        <w:rPr>
          <w:b/>
          <w:bCs/>
          <w:sz w:val="26"/>
          <w:szCs w:val="26"/>
        </w:rPr>
      </w:pPr>
      <w:r>
        <w:rPr>
          <w:b/>
          <w:bCs/>
          <w:sz w:val="26"/>
          <w:szCs w:val="26"/>
        </w:rPr>
        <w:t>ОБРАЗОВАНИЯ ГОРОДСКОЙ ОКРУГ «СМИРНЫХОВСКИЙ»</w:t>
      </w:r>
    </w:p>
    <w:p w:rsidR="00586729" w:rsidRDefault="00586729" w:rsidP="00586729">
      <w:pPr>
        <w:widowControl w:val="0"/>
        <w:autoSpaceDE w:val="0"/>
        <w:autoSpaceDN w:val="0"/>
        <w:adjustRightInd w:val="0"/>
        <w:jc w:val="center"/>
        <w:rPr>
          <w:b/>
          <w:bCs/>
          <w:sz w:val="26"/>
          <w:szCs w:val="26"/>
        </w:rPr>
      </w:pPr>
      <w:r>
        <w:rPr>
          <w:b/>
          <w:bCs/>
          <w:sz w:val="26"/>
          <w:szCs w:val="26"/>
        </w:rPr>
        <w:t>НА 2015 - 2020 ГОДЫ"</w:t>
      </w:r>
    </w:p>
    <w:p w:rsidR="00586729" w:rsidRDefault="00586729" w:rsidP="00586729">
      <w:pPr>
        <w:widowControl w:val="0"/>
        <w:autoSpaceDE w:val="0"/>
        <w:autoSpaceDN w:val="0"/>
        <w:adjustRightInd w:val="0"/>
        <w:jc w:val="center"/>
        <w:rPr>
          <w:sz w:val="26"/>
          <w:szCs w:val="26"/>
        </w:rPr>
      </w:pPr>
      <w:bookmarkStart w:id="1" w:name="Par35"/>
      <w:bookmarkEnd w:id="1"/>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jc w:val="center"/>
        <w:rPr>
          <w:sz w:val="26"/>
          <w:szCs w:val="26"/>
        </w:rPr>
      </w:pPr>
    </w:p>
    <w:tbl>
      <w:tblPr>
        <w:tblW w:w="9645" w:type="dxa"/>
        <w:tblInd w:w="102" w:type="dxa"/>
        <w:tblLayout w:type="fixed"/>
        <w:tblCellMar>
          <w:top w:w="75" w:type="dxa"/>
          <w:left w:w="0" w:type="dxa"/>
          <w:bottom w:w="75" w:type="dxa"/>
          <w:right w:w="0" w:type="dxa"/>
        </w:tblCellMar>
        <w:tblLook w:val="04A0"/>
      </w:tblPr>
      <w:tblGrid>
        <w:gridCol w:w="3688"/>
        <w:gridCol w:w="5957"/>
      </w:tblGrid>
      <w:tr w:rsidR="00586729" w:rsidTr="00586729">
        <w:tc>
          <w:tcPr>
            <w:tcW w:w="3685" w:type="dxa"/>
            <w:tcMar>
              <w:top w:w="62" w:type="dxa"/>
              <w:left w:w="102" w:type="dxa"/>
              <w:bottom w:w="102" w:type="dxa"/>
              <w:right w:w="62" w:type="dxa"/>
            </w:tcMar>
            <w:hideMark/>
          </w:tcPr>
          <w:p w:rsidR="00586729" w:rsidRDefault="00586729">
            <w:pPr>
              <w:widowControl w:val="0"/>
              <w:autoSpaceDE w:val="0"/>
              <w:autoSpaceDN w:val="0"/>
              <w:adjustRightInd w:val="0"/>
              <w:rPr>
                <w:sz w:val="26"/>
                <w:szCs w:val="26"/>
                <w:lang w:eastAsia="en-US"/>
              </w:rPr>
            </w:pPr>
            <w:r>
              <w:rPr>
                <w:sz w:val="26"/>
                <w:szCs w:val="26"/>
              </w:rPr>
              <w:t>Наименование программы</w:t>
            </w:r>
          </w:p>
        </w:tc>
        <w:tc>
          <w:tcPr>
            <w:tcW w:w="5953" w:type="dxa"/>
            <w:tcMar>
              <w:top w:w="62" w:type="dxa"/>
              <w:left w:w="102" w:type="dxa"/>
              <w:bottom w:w="102" w:type="dxa"/>
              <w:right w:w="62" w:type="dxa"/>
            </w:tcMar>
            <w:hideMark/>
          </w:tcPr>
          <w:p w:rsidR="00586729" w:rsidRDefault="00586729">
            <w:pPr>
              <w:keepLines/>
              <w:widowControl w:val="0"/>
              <w:autoSpaceDE w:val="0"/>
              <w:autoSpaceDN w:val="0"/>
              <w:adjustRightInd w:val="0"/>
              <w:jc w:val="both"/>
              <w:rPr>
                <w:sz w:val="26"/>
                <w:szCs w:val="26"/>
                <w:lang w:eastAsia="en-US"/>
              </w:rPr>
            </w:pPr>
            <w:r>
              <w:rPr>
                <w:sz w:val="26"/>
                <w:szCs w:val="26"/>
              </w:rPr>
              <w:t>"Благоустройство муниципального образования городской округ «Смирныховский» 2015 - 2020 годы"</w:t>
            </w:r>
          </w:p>
        </w:tc>
      </w:tr>
      <w:tr w:rsidR="00586729" w:rsidTr="00586729">
        <w:tc>
          <w:tcPr>
            <w:tcW w:w="3685" w:type="dxa"/>
            <w:tcMar>
              <w:top w:w="62" w:type="dxa"/>
              <w:left w:w="102" w:type="dxa"/>
              <w:bottom w:w="102" w:type="dxa"/>
              <w:right w:w="62" w:type="dxa"/>
            </w:tcMar>
            <w:vAlign w:val="center"/>
            <w:hideMark/>
          </w:tcPr>
          <w:p w:rsidR="00586729" w:rsidRDefault="00586729">
            <w:pPr>
              <w:widowControl w:val="0"/>
              <w:autoSpaceDE w:val="0"/>
              <w:autoSpaceDN w:val="0"/>
              <w:adjustRightInd w:val="0"/>
              <w:rPr>
                <w:sz w:val="26"/>
                <w:szCs w:val="26"/>
                <w:lang w:eastAsia="en-US"/>
              </w:rPr>
            </w:pPr>
            <w:r>
              <w:rPr>
                <w:sz w:val="26"/>
                <w:szCs w:val="26"/>
              </w:rPr>
              <w:t>Ответственный исполнитель программы</w:t>
            </w:r>
          </w:p>
        </w:tc>
        <w:tc>
          <w:tcPr>
            <w:tcW w:w="5953" w:type="dxa"/>
            <w:tcMar>
              <w:top w:w="62" w:type="dxa"/>
              <w:left w:w="102" w:type="dxa"/>
              <w:bottom w:w="102" w:type="dxa"/>
              <w:right w:w="62" w:type="dxa"/>
            </w:tcMar>
            <w:vAlign w:val="center"/>
            <w:hideMark/>
          </w:tcPr>
          <w:p w:rsidR="00586729" w:rsidRDefault="00586729">
            <w:pPr>
              <w:keepLines/>
              <w:widowControl w:val="0"/>
              <w:autoSpaceDE w:val="0"/>
              <w:autoSpaceDN w:val="0"/>
              <w:adjustRightInd w:val="0"/>
              <w:jc w:val="both"/>
              <w:rPr>
                <w:sz w:val="26"/>
                <w:szCs w:val="26"/>
                <w:lang w:eastAsia="en-US"/>
              </w:rPr>
            </w:pPr>
            <w:r>
              <w:rPr>
                <w:sz w:val="26"/>
                <w:szCs w:val="26"/>
              </w:rPr>
              <w:t xml:space="preserve">Отдел </w:t>
            </w:r>
            <w:proofErr w:type="spellStart"/>
            <w:proofErr w:type="gramStart"/>
            <w:r>
              <w:rPr>
                <w:sz w:val="26"/>
                <w:szCs w:val="26"/>
              </w:rPr>
              <w:t>жилищно</w:t>
            </w:r>
            <w:proofErr w:type="spellEnd"/>
            <w:r>
              <w:rPr>
                <w:sz w:val="26"/>
                <w:szCs w:val="26"/>
              </w:rPr>
              <w:t xml:space="preserve"> – коммунального</w:t>
            </w:r>
            <w:proofErr w:type="gramEnd"/>
            <w:r>
              <w:rPr>
                <w:sz w:val="26"/>
                <w:szCs w:val="26"/>
              </w:rPr>
              <w:t xml:space="preserve"> хозяйства, отдел капитального строительства</w:t>
            </w:r>
          </w:p>
        </w:tc>
      </w:tr>
      <w:tr w:rsidR="00586729" w:rsidTr="00586729">
        <w:tc>
          <w:tcPr>
            <w:tcW w:w="3685" w:type="dxa"/>
            <w:tcMar>
              <w:top w:w="62" w:type="dxa"/>
              <w:left w:w="102" w:type="dxa"/>
              <w:bottom w:w="102" w:type="dxa"/>
              <w:right w:w="62" w:type="dxa"/>
            </w:tcMar>
            <w:hideMark/>
          </w:tcPr>
          <w:p w:rsidR="00586729" w:rsidRDefault="00586729">
            <w:pPr>
              <w:widowControl w:val="0"/>
              <w:autoSpaceDE w:val="0"/>
              <w:autoSpaceDN w:val="0"/>
              <w:adjustRightInd w:val="0"/>
              <w:rPr>
                <w:sz w:val="26"/>
                <w:szCs w:val="26"/>
                <w:lang w:eastAsia="en-US"/>
              </w:rPr>
            </w:pPr>
            <w:r>
              <w:rPr>
                <w:sz w:val="26"/>
                <w:szCs w:val="26"/>
              </w:rPr>
              <w:t>Цели программы</w:t>
            </w:r>
          </w:p>
        </w:tc>
        <w:tc>
          <w:tcPr>
            <w:tcW w:w="5953" w:type="dxa"/>
            <w:tcMar>
              <w:top w:w="62" w:type="dxa"/>
              <w:left w:w="102" w:type="dxa"/>
              <w:bottom w:w="102" w:type="dxa"/>
              <w:right w:w="62" w:type="dxa"/>
            </w:tcMar>
            <w:hideMark/>
          </w:tcPr>
          <w:p w:rsidR="00586729" w:rsidRDefault="00586729">
            <w:pPr>
              <w:keepLines/>
              <w:widowControl w:val="0"/>
              <w:autoSpaceDE w:val="0"/>
              <w:autoSpaceDN w:val="0"/>
              <w:adjustRightInd w:val="0"/>
              <w:jc w:val="both"/>
              <w:rPr>
                <w:sz w:val="26"/>
                <w:szCs w:val="26"/>
                <w:lang w:eastAsia="en-US"/>
              </w:rPr>
            </w:pPr>
            <w:r>
              <w:rPr>
                <w:sz w:val="26"/>
                <w:szCs w:val="26"/>
              </w:rPr>
              <w:t>Совершенствование системы комплексного благоустройства, осуществление мероприятий по поддержанию порядка и санитарного состояния на территории муниципального образования городской округ «Смирныховский», контроль и обеспечение надлежащего технического состояния объектов уличного освещения для бесперебойного освещения муниципального образования.</w:t>
            </w:r>
          </w:p>
        </w:tc>
      </w:tr>
      <w:tr w:rsidR="00586729" w:rsidTr="00586729">
        <w:tc>
          <w:tcPr>
            <w:tcW w:w="3685" w:type="dxa"/>
            <w:tcMar>
              <w:top w:w="62" w:type="dxa"/>
              <w:left w:w="102" w:type="dxa"/>
              <w:bottom w:w="102" w:type="dxa"/>
              <w:right w:w="62" w:type="dxa"/>
            </w:tcMar>
            <w:hideMark/>
          </w:tcPr>
          <w:p w:rsidR="00586729" w:rsidRDefault="00586729">
            <w:pPr>
              <w:widowControl w:val="0"/>
              <w:autoSpaceDE w:val="0"/>
              <w:autoSpaceDN w:val="0"/>
              <w:adjustRightInd w:val="0"/>
              <w:rPr>
                <w:sz w:val="26"/>
                <w:szCs w:val="26"/>
                <w:lang w:eastAsia="en-US"/>
              </w:rPr>
            </w:pPr>
            <w:r>
              <w:rPr>
                <w:sz w:val="26"/>
                <w:szCs w:val="26"/>
              </w:rPr>
              <w:t>Задачи программы</w:t>
            </w:r>
          </w:p>
        </w:tc>
        <w:tc>
          <w:tcPr>
            <w:tcW w:w="5953" w:type="dxa"/>
            <w:tcMar>
              <w:top w:w="62" w:type="dxa"/>
              <w:left w:w="102" w:type="dxa"/>
              <w:bottom w:w="102" w:type="dxa"/>
              <w:right w:w="62" w:type="dxa"/>
            </w:tcMar>
          </w:tcPr>
          <w:p w:rsidR="00586729" w:rsidRDefault="00586729">
            <w:pPr>
              <w:keepLines/>
              <w:widowControl w:val="0"/>
              <w:autoSpaceDE w:val="0"/>
              <w:autoSpaceDN w:val="0"/>
              <w:adjustRightInd w:val="0"/>
              <w:jc w:val="both"/>
              <w:rPr>
                <w:rFonts w:eastAsiaTheme="minorHAnsi"/>
                <w:sz w:val="26"/>
                <w:szCs w:val="26"/>
                <w:lang w:eastAsia="en-US"/>
              </w:rPr>
            </w:pPr>
            <w:r>
              <w:rPr>
                <w:sz w:val="26"/>
                <w:szCs w:val="26"/>
              </w:rPr>
              <w:t>- капитальный ремонт дворовых территорий;</w:t>
            </w:r>
          </w:p>
          <w:p w:rsidR="00586729" w:rsidRDefault="00586729">
            <w:pPr>
              <w:keepLines/>
              <w:widowControl w:val="0"/>
              <w:autoSpaceDE w:val="0"/>
              <w:autoSpaceDN w:val="0"/>
              <w:adjustRightInd w:val="0"/>
              <w:jc w:val="both"/>
              <w:rPr>
                <w:sz w:val="26"/>
                <w:szCs w:val="26"/>
              </w:rPr>
            </w:pPr>
            <w:r>
              <w:rPr>
                <w:sz w:val="26"/>
                <w:szCs w:val="26"/>
              </w:rPr>
              <w:t>- уборка и полив улиц;</w:t>
            </w:r>
          </w:p>
          <w:p w:rsidR="00586729" w:rsidRDefault="00586729">
            <w:pPr>
              <w:keepLines/>
              <w:widowControl w:val="0"/>
              <w:autoSpaceDE w:val="0"/>
              <w:autoSpaceDN w:val="0"/>
              <w:adjustRightInd w:val="0"/>
              <w:jc w:val="both"/>
              <w:rPr>
                <w:sz w:val="26"/>
                <w:szCs w:val="26"/>
              </w:rPr>
            </w:pPr>
            <w:r>
              <w:rPr>
                <w:sz w:val="26"/>
                <w:szCs w:val="26"/>
              </w:rPr>
              <w:t>- капитальный ремонт уличного освещения улиц п.г.т. Смирных и в населенных пунктах;</w:t>
            </w:r>
          </w:p>
          <w:p w:rsidR="00586729" w:rsidRDefault="00586729">
            <w:pPr>
              <w:keepLines/>
              <w:widowControl w:val="0"/>
              <w:autoSpaceDE w:val="0"/>
              <w:autoSpaceDN w:val="0"/>
              <w:adjustRightInd w:val="0"/>
              <w:jc w:val="both"/>
              <w:rPr>
                <w:sz w:val="26"/>
                <w:szCs w:val="26"/>
              </w:rPr>
            </w:pPr>
            <w:r>
              <w:rPr>
                <w:sz w:val="26"/>
                <w:szCs w:val="26"/>
              </w:rPr>
              <w:t xml:space="preserve">- содержание </w:t>
            </w:r>
            <w:proofErr w:type="spellStart"/>
            <w:r>
              <w:rPr>
                <w:sz w:val="26"/>
                <w:szCs w:val="26"/>
              </w:rPr>
              <w:t>итекущий</w:t>
            </w:r>
            <w:proofErr w:type="spellEnd"/>
            <w:r>
              <w:rPr>
                <w:sz w:val="26"/>
                <w:szCs w:val="26"/>
              </w:rPr>
              <w:t xml:space="preserve"> ремонт уличного освещения;</w:t>
            </w:r>
          </w:p>
          <w:p w:rsidR="00586729" w:rsidRDefault="00586729">
            <w:pPr>
              <w:keepLines/>
              <w:widowControl w:val="0"/>
              <w:autoSpaceDE w:val="0"/>
              <w:autoSpaceDN w:val="0"/>
              <w:adjustRightInd w:val="0"/>
              <w:jc w:val="both"/>
              <w:rPr>
                <w:sz w:val="26"/>
                <w:szCs w:val="26"/>
              </w:rPr>
            </w:pPr>
            <w:r>
              <w:rPr>
                <w:sz w:val="26"/>
                <w:szCs w:val="26"/>
              </w:rPr>
              <w:t>- содержание и текущий ремонт автобусных остановок;</w:t>
            </w:r>
          </w:p>
          <w:p w:rsidR="00586729" w:rsidRDefault="00586729">
            <w:pPr>
              <w:keepLines/>
              <w:widowControl w:val="0"/>
              <w:autoSpaceDE w:val="0"/>
              <w:autoSpaceDN w:val="0"/>
              <w:adjustRightInd w:val="0"/>
              <w:jc w:val="both"/>
              <w:rPr>
                <w:sz w:val="26"/>
                <w:szCs w:val="26"/>
              </w:rPr>
            </w:pPr>
            <w:r>
              <w:rPr>
                <w:sz w:val="26"/>
                <w:szCs w:val="26"/>
              </w:rPr>
              <w:t>- содержание, текущий ремонт, установка и приобретение детских площадок;</w:t>
            </w:r>
          </w:p>
          <w:p w:rsidR="00586729" w:rsidRDefault="00586729">
            <w:pPr>
              <w:keepLines/>
              <w:widowControl w:val="0"/>
              <w:autoSpaceDE w:val="0"/>
              <w:autoSpaceDN w:val="0"/>
              <w:adjustRightInd w:val="0"/>
              <w:jc w:val="both"/>
              <w:rPr>
                <w:sz w:val="26"/>
                <w:szCs w:val="26"/>
              </w:rPr>
            </w:pPr>
            <w:r>
              <w:rPr>
                <w:sz w:val="26"/>
                <w:szCs w:val="26"/>
              </w:rPr>
              <w:t>- высадка декоративных деревьев и кустарников, устройство цветников;</w:t>
            </w:r>
          </w:p>
          <w:p w:rsidR="00586729" w:rsidRDefault="00586729">
            <w:pPr>
              <w:keepLines/>
              <w:widowControl w:val="0"/>
              <w:autoSpaceDE w:val="0"/>
              <w:autoSpaceDN w:val="0"/>
              <w:adjustRightInd w:val="0"/>
              <w:jc w:val="both"/>
              <w:rPr>
                <w:sz w:val="26"/>
                <w:szCs w:val="26"/>
              </w:rPr>
            </w:pPr>
            <w:r>
              <w:rPr>
                <w:sz w:val="26"/>
                <w:szCs w:val="26"/>
              </w:rPr>
              <w:t>- обследование состояния зеленых насаждений, вырубка сухостойных и аварийно – опасных деревьев и кустарников, санитарная обрезка, покос травы, очистка территории от сорняков;</w:t>
            </w:r>
          </w:p>
          <w:p w:rsidR="00586729" w:rsidRDefault="00586729">
            <w:pPr>
              <w:keepLines/>
              <w:widowControl w:val="0"/>
              <w:autoSpaceDE w:val="0"/>
              <w:autoSpaceDN w:val="0"/>
              <w:adjustRightInd w:val="0"/>
              <w:jc w:val="both"/>
              <w:rPr>
                <w:sz w:val="26"/>
                <w:szCs w:val="26"/>
              </w:rPr>
            </w:pPr>
            <w:r>
              <w:rPr>
                <w:sz w:val="26"/>
                <w:szCs w:val="26"/>
              </w:rPr>
              <w:t>- содержание кладбищ;</w:t>
            </w:r>
          </w:p>
          <w:p w:rsidR="00586729" w:rsidRDefault="00586729">
            <w:pPr>
              <w:keepLines/>
              <w:widowControl w:val="0"/>
              <w:autoSpaceDE w:val="0"/>
              <w:autoSpaceDN w:val="0"/>
              <w:adjustRightInd w:val="0"/>
              <w:jc w:val="both"/>
              <w:rPr>
                <w:sz w:val="26"/>
                <w:szCs w:val="26"/>
              </w:rPr>
            </w:pPr>
            <w:r>
              <w:rPr>
                <w:sz w:val="26"/>
                <w:szCs w:val="26"/>
              </w:rPr>
              <w:t>- содержание и ремонт скверов и парков;</w:t>
            </w:r>
          </w:p>
          <w:p w:rsidR="00586729" w:rsidRDefault="00586729">
            <w:pPr>
              <w:keepLines/>
              <w:widowControl w:val="0"/>
              <w:autoSpaceDE w:val="0"/>
              <w:autoSpaceDN w:val="0"/>
              <w:adjustRightInd w:val="0"/>
              <w:jc w:val="both"/>
              <w:rPr>
                <w:sz w:val="26"/>
                <w:szCs w:val="26"/>
                <w:lang w:eastAsia="en-US"/>
              </w:rPr>
            </w:pPr>
          </w:p>
        </w:tc>
      </w:tr>
      <w:tr w:rsidR="00586729" w:rsidTr="00586729">
        <w:tc>
          <w:tcPr>
            <w:tcW w:w="3685" w:type="dxa"/>
            <w:tcMar>
              <w:top w:w="62" w:type="dxa"/>
              <w:left w:w="102" w:type="dxa"/>
              <w:bottom w:w="102" w:type="dxa"/>
              <w:right w:w="62" w:type="dxa"/>
            </w:tcMar>
            <w:hideMark/>
          </w:tcPr>
          <w:p w:rsidR="00586729" w:rsidRDefault="00586729">
            <w:pPr>
              <w:widowControl w:val="0"/>
              <w:autoSpaceDE w:val="0"/>
              <w:autoSpaceDN w:val="0"/>
              <w:adjustRightInd w:val="0"/>
              <w:rPr>
                <w:sz w:val="26"/>
                <w:szCs w:val="26"/>
                <w:lang w:eastAsia="en-US"/>
              </w:rPr>
            </w:pPr>
            <w:r>
              <w:rPr>
                <w:sz w:val="26"/>
                <w:szCs w:val="26"/>
              </w:rPr>
              <w:t>Целевые индикаторы и показатели программы</w:t>
            </w:r>
          </w:p>
        </w:tc>
        <w:tc>
          <w:tcPr>
            <w:tcW w:w="5953" w:type="dxa"/>
            <w:tcMar>
              <w:top w:w="62" w:type="dxa"/>
              <w:left w:w="102" w:type="dxa"/>
              <w:bottom w:w="102" w:type="dxa"/>
              <w:right w:w="62" w:type="dxa"/>
            </w:tcMar>
            <w:hideMark/>
          </w:tcPr>
          <w:p w:rsidR="00586729" w:rsidRDefault="00586729">
            <w:pPr>
              <w:keepLines/>
              <w:widowControl w:val="0"/>
              <w:autoSpaceDE w:val="0"/>
              <w:autoSpaceDN w:val="0"/>
              <w:adjustRightInd w:val="0"/>
              <w:jc w:val="both"/>
              <w:rPr>
                <w:rFonts w:eastAsiaTheme="minorHAnsi"/>
                <w:sz w:val="26"/>
                <w:szCs w:val="26"/>
                <w:lang w:eastAsia="en-US"/>
              </w:rPr>
            </w:pPr>
            <w:r>
              <w:rPr>
                <w:sz w:val="26"/>
                <w:szCs w:val="26"/>
              </w:rPr>
              <w:t>1. Объем мусора ликвидированного при очистке территории населенных пунктов</w:t>
            </w:r>
          </w:p>
          <w:p w:rsidR="00586729" w:rsidRDefault="00586729">
            <w:pPr>
              <w:keepLines/>
              <w:widowControl w:val="0"/>
              <w:autoSpaceDE w:val="0"/>
              <w:autoSpaceDN w:val="0"/>
              <w:adjustRightInd w:val="0"/>
              <w:jc w:val="both"/>
              <w:rPr>
                <w:sz w:val="26"/>
                <w:szCs w:val="26"/>
              </w:rPr>
            </w:pPr>
            <w:r>
              <w:rPr>
                <w:sz w:val="26"/>
                <w:szCs w:val="26"/>
              </w:rPr>
              <w:t>2. Площадь отремонтированных придомовых территорий, скверов и обустроенных зон, кв. м.</w:t>
            </w:r>
          </w:p>
          <w:p w:rsidR="00586729" w:rsidRDefault="00586729">
            <w:pPr>
              <w:keepLines/>
              <w:widowControl w:val="0"/>
              <w:autoSpaceDE w:val="0"/>
              <w:autoSpaceDN w:val="0"/>
              <w:adjustRightInd w:val="0"/>
              <w:jc w:val="both"/>
              <w:rPr>
                <w:sz w:val="26"/>
                <w:szCs w:val="26"/>
              </w:rPr>
            </w:pPr>
            <w:r>
              <w:rPr>
                <w:sz w:val="26"/>
                <w:szCs w:val="26"/>
              </w:rPr>
              <w:t>3. Площадь обслуживаемых кладбищ, кв. м.</w:t>
            </w:r>
          </w:p>
          <w:p w:rsidR="00586729" w:rsidRDefault="00586729">
            <w:pPr>
              <w:keepLines/>
              <w:widowControl w:val="0"/>
              <w:autoSpaceDE w:val="0"/>
              <w:autoSpaceDN w:val="0"/>
              <w:adjustRightInd w:val="0"/>
              <w:jc w:val="both"/>
              <w:rPr>
                <w:sz w:val="26"/>
                <w:szCs w:val="26"/>
                <w:lang w:eastAsia="en-US"/>
              </w:rPr>
            </w:pPr>
            <w:r>
              <w:rPr>
                <w:sz w:val="26"/>
                <w:szCs w:val="26"/>
              </w:rPr>
              <w:t>4. Численность безнадзорных животных</w:t>
            </w:r>
          </w:p>
        </w:tc>
      </w:tr>
      <w:tr w:rsidR="00586729" w:rsidTr="00586729">
        <w:tc>
          <w:tcPr>
            <w:tcW w:w="3685" w:type="dxa"/>
            <w:tcMar>
              <w:top w:w="62" w:type="dxa"/>
              <w:left w:w="102" w:type="dxa"/>
              <w:bottom w:w="102" w:type="dxa"/>
              <w:right w:w="62" w:type="dxa"/>
            </w:tcMar>
            <w:vAlign w:val="center"/>
            <w:hideMark/>
          </w:tcPr>
          <w:p w:rsidR="00586729" w:rsidRDefault="00586729">
            <w:pPr>
              <w:widowControl w:val="0"/>
              <w:autoSpaceDE w:val="0"/>
              <w:autoSpaceDN w:val="0"/>
              <w:adjustRightInd w:val="0"/>
              <w:rPr>
                <w:sz w:val="26"/>
                <w:szCs w:val="26"/>
                <w:lang w:eastAsia="en-US"/>
              </w:rPr>
            </w:pPr>
            <w:r>
              <w:rPr>
                <w:sz w:val="26"/>
                <w:szCs w:val="26"/>
              </w:rPr>
              <w:lastRenderedPageBreak/>
              <w:t>Этапы и сроки реализации программы</w:t>
            </w:r>
          </w:p>
        </w:tc>
        <w:tc>
          <w:tcPr>
            <w:tcW w:w="5953" w:type="dxa"/>
            <w:tcMar>
              <w:top w:w="62" w:type="dxa"/>
              <w:left w:w="102" w:type="dxa"/>
              <w:bottom w:w="102" w:type="dxa"/>
              <w:right w:w="62" w:type="dxa"/>
            </w:tcMar>
            <w:vAlign w:val="center"/>
            <w:hideMark/>
          </w:tcPr>
          <w:p w:rsidR="00586729" w:rsidRDefault="00586729">
            <w:pPr>
              <w:keepLines/>
              <w:widowControl w:val="0"/>
              <w:autoSpaceDE w:val="0"/>
              <w:autoSpaceDN w:val="0"/>
              <w:adjustRightInd w:val="0"/>
              <w:jc w:val="both"/>
              <w:rPr>
                <w:sz w:val="26"/>
                <w:szCs w:val="26"/>
                <w:lang w:eastAsia="en-US"/>
              </w:rPr>
            </w:pPr>
            <w:r>
              <w:rPr>
                <w:sz w:val="26"/>
                <w:szCs w:val="26"/>
              </w:rPr>
              <w:t>Мероприятия программы планируются к реализации в 2015 - 2020 годах</w:t>
            </w:r>
          </w:p>
        </w:tc>
      </w:tr>
      <w:tr w:rsidR="00586729" w:rsidTr="00586729">
        <w:tc>
          <w:tcPr>
            <w:tcW w:w="3685" w:type="dxa"/>
            <w:tcMar>
              <w:top w:w="62" w:type="dxa"/>
              <w:left w:w="102" w:type="dxa"/>
              <w:bottom w:w="102" w:type="dxa"/>
              <w:right w:w="62" w:type="dxa"/>
            </w:tcMar>
            <w:hideMark/>
          </w:tcPr>
          <w:p w:rsidR="00586729" w:rsidRDefault="00586729">
            <w:pPr>
              <w:widowControl w:val="0"/>
              <w:autoSpaceDE w:val="0"/>
              <w:autoSpaceDN w:val="0"/>
              <w:adjustRightInd w:val="0"/>
              <w:rPr>
                <w:sz w:val="26"/>
                <w:szCs w:val="26"/>
                <w:lang w:eastAsia="en-US"/>
              </w:rPr>
            </w:pPr>
            <w:r>
              <w:rPr>
                <w:sz w:val="26"/>
                <w:szCs w:val="26"/>
              </w:rPr>
              <w:t>Объемы и источники финансирования</w:t>
            </w:r>
          </w:p>
        </w:tc>
        <w:tc>
          <w:tcPr>
            <w:tcW w:w="5953" w:type="dxa"/>
            <w:tcMar>
              <w:top w:w="62" w:type="dxa"/>
              <w:left w:w="102" w:type="dxa"/>
              <w:bottom w:w="102" w:type="dxa"/>
              <w:right w:w="62" w:type="dxa"/>
            </w:tcMar>
            <w:hideMark/>
          </w:tcPr>
          <w:p w:rsidR="00586729" w:rsidRDefault="00586729">
            <w:pPr>
              <w:keepLines/>
              <w:widowControl w:val="0"/>
              <w:autoSpaceDE w:val="0"/>
              <w:autoSpaceDN w:val="0"/>
              <w:adjustRightInd w:val="0"/>
              <w:jc w:val="both"/>
              <w:rPr>
                <w:rFonts w:eastAsiaTheme="minorHAnsi"/>
                <w:sz w:val="26"/>
                <w:szCs w:val="26"/>
                <w:lang w:eastAsia="en-US"/>
              </w:rPr>
            </w:pPr>
            <w:r>
              <w:rPr>
                <w:sz w:val="26"/>
                <w:szCs w:val="26"/>
              </w:rPr>
              <w:t xml:space="preserve">Общий объем финансирования мероприятий программы за счет областного и местного  </w:t>
            </w:r>
            <w:proofErr w:type="spellStart"/>
            <w:r>
              <w:rPr>
                <w:sz w:val="26"/>
                <w:szCs w:val="26"/>
              </w:rPr>
              <w:t>бюджетасоставляет</w:t>
            </w:r>
            <w:proofErr w:type="spellEnd"/>
            <w:r>
              <w:rPr>
                <w:sz w:val="26"/>
                <w:szCs w:val="26"/>
              </w:rPr>
              <w:t xml:space="preserve"> 263 502  тыс. руб. из них: </w:t>
            </w:r>
          </w:p>
          <w:p w:rsidR="00586729" w:rsidRDefault="00586729">
            <w:pPr>
              <w:keepLines/>
              <w:widowControl w:val="0"/>
              <w:autoSpaceDE w:val="0"/>
              <w:autoSpaceDN w:val="0"/>
              <w:adjustRightInd w:val="0"/>
              <w:jc w:val="both"/>
              <w:rPr>
                <w:sz w:val="26"/>
                <w:szCs w:val="26"/>
              </w:rPr>
            </w:pPr>
            <w:r>
              <w:rPr>
                <w:sz w:val="26"/>
                <w:szCs w:val="26"/>
              </w:rPr>
              <w:t>МБ - 263 202 тыс. руб.</w:t>
            </w:r>
          </w:p>
          <w:p w:rsidR="00586729" w:rsidRDefault="00586729">
            <w:pPr>
              <w:keepLines/>
              <w:widowControl w:val="0"/>
              <w:autoSpaceDE w:val="0"/>
              <w:autoSpaceDN w:val="0"/>
              <w:adjustRightInd w:val="0"/>
              <w:jc w:val="both"/>
              <w:rPr>
                <w:sz w:val="26"/>
                <w:szCs w:val="26"/>
                <w:lang w:eastAsia="en-US"/>
              </w:rPr>
            </w:pPr>
            <w:r>
              <w:rPr>
                <w:sz w:val="26"/>
                <w:szCs w:val="26"/>
              </w:rPr>
              <w:t>ОБ – 300 тыс. руб.</w:t>
            </w:r>
            <w:bookmarkStart w:id="2" w:name="_GoBack"/>
            <w:bookmarkEnd w:id="2"/>
          </w:p>
        </w:tc>
      </w:tr>
      <w:tr w:rsidR="00586729" w:rsidTr="00586729">
        <w:tc>
          <w:tcPr>
            <w:tcW w:w="3685" w:type="dxa"/>
            <w:tcMar>
              <w:top w:w="62" w:type="dxa"/>
              <w:left w:w="102" w:type="dxa"/>
              <w:bottom w:w="102" w:type="dxa"/>
              <w:right w:w="62" w:type="dxa"/>
            </w:tcMar>
            <w:hideMark/>
          </w:tcPr>
          <w:p w:rsidR="00586729" w:rsidRDefault="00586729">
            <w:pPr>
              <w:widowControl w:val="0"/>
              <w:autoSpaceDE w:val="0"/>
              <w:autoSpaceDN w:val="0"/>
              <w:adjustRightInd w:val="0"/>
              <w:rPr>
                <w:sz w:val="26"/>
                <w:szCs w:val="26"/>
                <w:lang w:eastAsia="en-US"/>
              </w:rPr>
            </w:pPr>
            <w:r>
              <w:rPr>
                <w:sz w:val="26"/>
                <w:szCs w:val="26"/>
              </w:rPr>
              <w:t>Ожидаемые результаты реализации программы</w:t>
            </w:r>
          </w:p>
        </w:tc>
        <w:tc>
          <w:tcPr>
            <w:tcW w:w="5953" w:type="dxa"/>
            <w:tcMar>
              <w:top w:w="62" w:type="dxa"/>
              <w:left w:w="102" w:type="dxa"/>
              <w:bottom w:w="102" w:type="dxa"/>
              <w:right w:w="62" w:type="dxa"/>
            </w:tcMar>
            <w:hideMark/>
          </w:tcPr>
          <w:p w:rsidR="00586729" w:rsidRDefault="00586729">
            <w:pPr>
              <w:keepLines/>
              <w:widowControl w:val="0"/>
              <w:autoSpaceDE w:val="0"/>
              <w:autoSpaceDN w:val="0"/>
              <w:adjustRightInd w:val="0"/>
              <w:jc w:val="both"/>
              <w:rPr>
                <w:sz w:val="26"/>
                <w:szCs w:val="26"/>
                <w:lang w:eastAsia="en-US"/>
              </w:rPr>
            </w:pPr>
            <w:r>
              <w:rPr>
                <w:sz w:val="26"/>
                <w:szCs w:val="26"/>
              </w:rPr>
              <w:t>- в результате реализации программы благоустроить населенные пункты, выполнить очистку мостов и тротуаров, приобрести и обустроить детские площадки, увеличить площади обслуживаемых кладбищ, обеспечить высадку деревьев и кустарников, прочие мероприятия.</w:t>
            </w:r>
          </w:p>
        </w:tc>
      </w:tr>
    </w:tbl>
    <w:p w:rsidR="00586729" w:rsidRDefault="00586729" w:rsidP="00586729">
      <w:pPr>
        <w:widowControl w:val="0"/>
        <w:autoSpaceDE w:val="0"/>
        <w:autoSpaceDN w:val="0"/>
        <w:adjustRightInd w:val="0"/>
        <w:jc w:val="center"/>
        <w:outlineLvl w:val="1"/>
        <w:rPr>
          <w:sz w:val="26"/>
          <w:szCs w:val="26"/>
          <w:lang w:eastAsia="en-US"/>
        </w:rPr>
      </w:pPr>
      <w:bookmarkStart w:id="3" w:name="Par96"/>
      <w:bookmarkEnd w:id="3"/>
    </w:p>
    <w:p w:rsidR="00586729" w:rsidRDefault="00586729" w:rsidP="00586729">
      <w:pPr>
        <w:widowControl w:val="0"/>
        <w:autoSpaceDE w:val="0"/>
        <w:autoSpaceDN w:val="0"/>
        <w:adjustRightInd w:val="0"/>
        <w:jc w:val="center"/>
        <w:outlineLvl w:val="1"/>
        <w:rPr>
          <w:sz w:val="26"/>
          <w:szCs w:val="26"/>
        </w:rPr>
      </w:pPr>
    </w:p>
    <w:p w:rsidR="00586729" w:rsidRDefault="00586729" w:rsidP="00586729">
      <w:pPr>
        <w:widowControl w:val="0"/>
        <w:autoSpaceDE w:val="0"/>
        <w:autoSpaceDN w:val="0"/>
        <w:adjustRightInd w:val="0"/>
        <w:jc w:val="center"/>
        <w:outlineLvl w:val="1"/>
        <w:rPr>
          <w:sz w:val="26"/>
          <w:szCs w:val="26"/>
        </w:rPr>
      </w:pPr>
      <w:r>
        <w:rPr>
          <w:sz w:val="26"/>
          <w:szCs w:val="26"/>
        </w:rPr>
        <w:t>Раздел I. ХАРАКТЕРИСТИКА ТЕКУЩЕГО СОСТОЯНИЯ,</w:t>
      </w:r>
    </w:p>
    <w:p w:rsidR="00586729" w:rsidRDefault="00586729" w:rsidP="00586729">
      <w:pPr>
        <w:widowControl w:val="0"/>
        <w:autoSpaceDE w:val="0"/>
        <w:autoSpaceDN w:val="0"/>
        <w:adjustRightInd w:val="0"/>
        <w:jc w:val="center"/>
        <w:rPr>
          <w:sz w:val="26"/>
          <w:szCs w:val="26"/>
        </w:rPr>
      </w:pPr>
      <w:r>
        <w:rPr>
          <w:sz w:val="26"/>
          <w:szCs w:val="26"/>
        </w:rPr>
        <w:t>ОСНОВНЫЕ ПРОБЛЕМЫ И ПРОГНОЗ РАЗВИТИЯ</w:t>
      </w:r>
    </w:p>
    <w:p w:rsidR="00586729" w:rsidRDefault="00586729" w:rsidP="00586729">
      <w:pPr>
        <w:widowControl w:val="0"/>
        <w:autoSpaceDE w:val="0"/>
        <w:autoSpaceDN w:val="0"/>
        <w:adjustRightInd w:val="0"/>
        <w:jc w:val="center"/>
        <w:rPr>
          <w:sz w:val="26"/>
          <w:szCs w:val="26"/>
        </w:rPr>
      </w:pPr>
      <w:r>
        <w:rPr>
          <w:sz w:val="26"/>
          <w:szCs w:val="26"/>
        </w:rPr>
        <w:t>СФЕРЫ РЕАЛИЗАЦИИ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40"/>
        <w:jc w:val="both"/>
        <w:rPr>
          <w:sz w:val="26"/>
          <w:szCs w:val="26"/>
        </w:rPr>
      </w:pPr>
      <w:r>
        <w:rPr>
          <w:sz w:val="26"/>
          <w:szCs w:val="26"/>
        </w:rPr>
        <w:t>Благоустройство территорий - это целый комплекс мероприятий, включающий в себя большой фронт ежедневной работы по созданию благоприятных, здоровых и культурных условий жизни населения на территории муниципального образования городской округ "Смирныховский".</w:t>
      </w:r>
    </w:p>
    <w:p w:rsidR="00586729" w:rsidRDefault="00586729" w:rsidP="00586729">
      <w:pPr>
        <w:widowControl w:val="0"/>
        <w:autoSpaceDE w:val="0"/>
        <w:autoSpaceDN w:val="0"/>
        <w:adjustRightInd w:val="0"/>
        <w:ind w:firstLine="540"/>
        <w:jc w:val="both"/>
        <w:rPr>
          <w:sz w:val="26"/>
          <w:szCs w:val="26"/>
        </w:rPr>
      </w:pPr>
      <w:r>
        <w:rPr>
          <w:sz w:val="26"/>
          <w:szCs w:val="26"/>
        </w:rPr>
        <w:t>Уровень благоустройства определяет комфортность проживания населения муниципального образования.</w:t>
      </w:r>
    </w:p>
    <w:p w:rsidR="00586729" w:rsidRDefault="00586729" w:rsidP="00586729">
      <w:pPr>
        <w:widowControl w:val="0"/>
        <w:autoSpaceDE w:val="0"/>
        <w:autoSpaceDN w:val="0"/>
        <w:adjustRightInd w:val="0"/>
        <w:ind w:firstLine="540"/>
        <w:jc w:val="both"/>
        <w:rPr>
          <w:sz w:val="26"/>
          <w:szCs w:val="26"/>
        </w:rPr>
      </w:pPr>
      <w:r>
        <w:rPr>
          <w:sz w:val="26"/>
          <w:szCs w:val="26"/>
        </w:rPr>
        <w:t>Значимым элементом благоустройства является наружное освещение. Хорошо организованное освещение улиц и дорог в ночное и вечернее время обеспечивает безопасность движения и пешеходов, улучшает эстетический облик улиц, бульваров, площадей и скверов. По состоянию на 01.01.2014 года протяженность сетей наружного освещения на территории муниципального образования городской округ «Смирныховский» составила 36,4 км</w:t>
      </w:r>
      <w:proofErr w:type="gramStart"/>
      <w:r>
        <w:rPr>
          <w:sz w:val="26"/>
          <w:szCs w:val="26"/>
        </w:rPr>
        <w:t xml:space="preserve">., </w:t>
      </w:r>
      <w:proofErr w:type="gramEnd"/>
      <w:r>
        <w:rPr>
          <w:sz w:val="26"/>
          <w:szCs w:val="26"/>
        </w:rPr>
        <w:t>территория муниципального образования освещается 912 светильниками. Для освещения используются газоразрядные и светодиодные лампы.</w:t>
      </w:r>
    </w:p>
    <w:p w:rsidR="00586729" w:rsidRDefault="00586729" w:rsidP="00586729">
      <w:pPr>
        <w:widowControl w:val="0"/>
        <w:autoSpaceDE w:val="0"/>
        <w:autoSpaceDN w:val="0"/>
        <w:adjustRightInd w:val="0"/>
        <w:ind w:firstLine="540"/>
        <w:jc w:val="both"/>
        <w:rPr>
          <w:sz w:val="26"/>
          <w:szCs w:val="26"/>
        </w:rPr>
      </w:pPr>
      <w:r>
        <w:rPr>
          <w:sz w:val="26"/>
          <w:szCs w:val="26"/>
        </w:rPr>
        <w:t xml:space="preserve">Для обеспечения нормального функционирования наружного освещения необходима ежедневная проверка состояния горения светильников в темное время суток и немедленное устранение выявленных обрывов линий. Все обнаруженные в ходе проверки недостатки в работе наружного освещения устраняются в светлое время суток силами ремонтного персонала обслуживающей организацией. Содержание и ремонт объектов наружного освещения и световой наружной иллюминации осуществляет </w:t>
      </w:r>
      <w:proofErr w:type="spellStart"/>
      <w:r>
        <w:rPr>
          <w:sz w:val="26"/>
          <w:szCs w:val="26"/>
        </w:rPr>
        <w:t>ресурсоснабжающее</w:t>
      </w:r>
      <w:proofErr w:type="spellEnd"/>
      <w:r>
        <w:rPr>
          <w:sz w:val="26"/>
          <w:szCs w:val="26"/>
        </w:rPr>
        <w:t xml:space="preserve"> предприятие.</w:t>
      </w:r>
    </w:p>
    <w:p w:rsidR="00586729" w:rsidRDefault="00586729" w:rsidP="00586729">
      <w:pPr>
        <w:widowControl w:val="0"/>
        <w:autoSpaceDE w:val="0"/>
        <w:autoSpaceDN w:val="0"/>
        <w:adjustRightInd w:val="0"/>
        <w:ind w:firstLine="540"/>
        <w:jc w:val="both"/>
        <w:rPr>
          <w:sz w:val="26"/>
          <w:szCs w:val="26"/>
        </w:rPr>
      </w:pPr>
      <w:r>
        <w:rPr>
          <w:sz w:val="26"/>
          <w:szCs w:val="26"/>
        </w:rPr>
        <w:t>Повышение эффективности и надежности существующего наружного освещения позволяет обеспечить комфортные и безопасные условия проживания в муниципальном образовании.</w:t>
      </w:r>
    </w:p>
    <w:p w:rsidR="00586729" w:rsidRDefault="00586729" w:rsidP="00586729">
      <w:pPr>
        <w:widowControl w:val="0"/>
        <w:autoSpaceDE w:val="0"/>
        <w:autoSpaceDN w:val="0"/>
        <w:adjustRightInd w:val="0"/>
        <w:ind w:firstLine="539"/>
        <w:jc w:val="both"/>
        <w:rPr>
          <w:sz w:val="26"/>
          <w:szCs w:val="26"/>
        </w:rPr>
      </w:pPr>
      <w:r>
        <w:rPr>
          <w:sz w:val="26"/>
          <w:szCs w:val="26"/>
        </w:rPr>
        <w:t xml:space="preserve">В современных условиях весьма важной является проблема сохранения и оздоровления среды, окружающей человека, формирования в муниципальном образовании условий, благотворно влияющих на психофизическое состояние человека. Зеленые насаждения влияют на </w:t>
      </w:r>
      <w:proofErr w:type="spellStart"/>
      <w:proofErr w:type="gramStart"/>
      <w:r>
        <w:rPr>
          <w:sz w:val="26"/>
          <w:szCs w:val="26"/>
        </w:rPr>
        <w:t>температурно</w:t>
      </w:r>
      <w:proofErr w:type="spellEnd"/>
      <w:r>
        <w:rPr>
          <w:sz w:val="26"/>
          <w:szCs w:val="26"/>
        </w:rPr>
        <w:t xml:space="preserve"> – влажностный</w:t>
      </w:r>
      <w:proofErr w:type="gramEnd"/>
      <w:r>
        <w:rPr>
          <w:sz w:val="26"/>
          <w:szCs w:val="26"/>
        </w:rPr>
        <w:t xml:space="preserve"> режим: </w:t>
      </w:r>
      <w:r>
        <w:rPr>
          <w:sz w:val="26"/>
          <w:szCs w:val="26"/>
        </w:rPr>
        <w:lastRenderedPageBreak/>
        <w:t>даже небольшой зеленый массив снижает температуру летом на несколько градусов не только внутри себя, но и в прилегающих районах. Зеленые насаждения влияют на ионизацию воздуха, также насаждения обладают большой испаряющей способностью.</w:t>
      </w:r>
    </w:p>
    <w:p w:rsidR="00586729" w:rsidRDefault="00586729" w:rsidP="00586729">
      <w:pPr>
        <w:widowControl w:val="0"/>
        <w:autoSpaceDE w:val="0"/>
        <w:autoSpaceDN w:val="0"/>
        <w:adjustRightInd w:val="0"/>
        <w:ind w:firstLine="539"/>
        <w:jc w:val="both"/>
        <w:rPr>
          <w:sz w:val="26"/>
          <w:szCs w:val="26"/>
        </w:rPr>
      </w:pPr>
      <w:r>
        <w:rPr>
          <w:sz w:val="26"/>
          <w:szCs w:val="26"/>
        </w:rPr>
        <w:t>Для восстановления и поддержания экологического состояния окружающей среды на территории муниципального образования важным элементом общественных территорий муниципального образования являются зеленые насаждения (деревья, парки, скверы, газоны, аллеи, цветы), которые улучшают экологическую обстановку, делают привлекательным облик муниципального образования.</w:t>
      </w:r>
    </w:p>
    <w:p w:rsidR="00586729" w:rsidRDefault="00586729" w:rsidP="00586729">
      <w:pPr>
        <w:widowControl w:val="0"/>
        <w:autoSpaceDE w:val="0"/>
        <w:autoSpaceDN w:val="0"/>
        <w:adjustRightInd w:val="0"/>
        <w:ind w:firstLine="540"/>
        <w:jc w:val="both"/>
        <w:rPr>
          <w:sz w:val="26"/>
          <w:szCs w:val="26"/>
        </w:rPr>
      </w:pPr>
      <w:r>
        <w:rPr>
          <w:sz w:val="26"/>
          <w:szCs w:val="26"/>
        </w:rPr>
        <w:t xml:space="preserve">Улучшение и поддержание состояния зеленых насаждений, устранение аварийной ситуации, достижение соответствия эксплуатационных требований к объектам коммунального хозяйства, придание зеленым насаждениям надлежащего декоративного облика требует своевременного проведения работ по восстановлению зеленого фонда путем планомерной замены </w:t>
      </w:r>
      <w:proofErr w:type="spellStart"/>
      <w:r>
        <w:rPr>
          <w:sz w:val="26"/>
          <w:szCs w:val="26"/>
        </w:rPr>
        <w:t>старовозрастных</w:t>
      </w:r>
      <w:proofErr w:type="spellEnd"/>
      <w:r>
        <w:rPr>
          <w:sz w:val="26"/>
          <w:szCs w:val="26"/>
        </w:rPr>
        <w:t xml:space="preserve"> и аварийных насаждений, используя крупномерный посадочный материал саженцев деревьев ценных пород и декоративных кустарников.</w:t>
      </w:r>
    </w:p>
    <w:p w:rsidR="00586729" w:rsidRDefault="00586729" w:rsidP="00586729">
      <w:pPr>
        <w:widowControl w:val="0"/>
        <w:autoSpaceDE w:val="0"/>
        <w:autoSpaceDN w:val="0"/>
        <w:adjustRightInd w:val="0"/>
        <w:ind w:firstLine="540"/>
        <w:jc w:val="both"/>
        <w:rPr>
          <w:sz w:val="26"/>
          <w:szCs w:val="26"/>
        </w:rPr>
      </w:pPr>
      <w:r>
        <w:rPr>
          <w:sz w:val="26"/>
          <w:szCs w:val="26"/>
        </w:rPr>
        <w:t>Содержание и ремонт придомовых территорий является также одной из важных задач муниципального образования, одним из условий создания благополучного и комфортного проживания граждан на территории муниципального образования.</w:t>
      </w:r>
    </w:p>
    <w:p w:rsidR="00586729" w:rsidRDefault="00586729" w:rsidP="00586729">
      <w:pPr>
        <w:widowControl w:val="0"/>
        <w:autoSpaceDE w:val="0"/>
        <w:autoSpaceDN w:val="0"/>
        <w:adjustRightInd w:val="0"/>
        <w:ind w:firstLine="540"/>
        <w:jc w:val="both"/>
        <w:rPr>
          <w:sz w:val="26"/>
          <w:szCs w:val="26"/>
        </w:rPr>
      </w:pPr>
      <w:r>
        <w:rPr>
          <w:sz w:val="26"/>
          <w:szCs w:val="26"/>
        </w:rPr>
        <w:t>Выполнение работ по асфальтированию придомовой территории, замене элементов благоустройства дорожного полотна, безусловно, важнейшая задача в рамках муниципальной программы, но она далеко не исчерпывающая. Необходимо обратить пристальное внимание на содержание и ремонт детских площадок, в муниципальной собственности имеется 11площадок различной конфигурации, создание комфортных условий проживания предполагает динамичное увеличение данных объектов на территории муниципального образования.</w:t>
      </w:r>
    </w:p>
    <w:p w:rsidR="00586729" w:rsidRDefault="00586729" w:rsidP="00586729">
      <w:pPr>
        <w:widowControl w:val="0"/>
        <w:autoSpaceDE w:val="0"/>
        <w:autoSpaceDN w:val="0"/>
        <w:adjustRightInd w:val="0"/>
        <w:ind w:firstLine="539"/>
        <w:jc w:val="both"/>
        <w:rPr>
          <w:sz w:val="26"/>
          <w:szCs w:val="26"/>
        </w:rPr>
      </w:pPr>
      <w:r>
        <w:rPr>
          <w:sz w:val="26"/>
          <w:szCs w:val="26"/>
        </w:rPr>
        <w:t xml:space="preserve">На территории муниципального </w:t>
      </w:r>
      <w:proofErr w:type="spellStart"/>
      <w:r>
        <w:rPr>
          <w:sz w:val="26"/>
          <w:szCs w:val="26"/>
        </w:rPr>
        <w:t>образованиягородской</w:t>
      </w:r>
      <w:proofErr w:type="spellEnd"/>
      <w:r>
        <w:rPr>
          <w:sz w:val="26"/>
          <w:szCs w:val="26"/>
        </w:rPr>
        <w:t xml:space="preserve"> округ «Смирныховский» имеется 12 кладбищ, из которых два расположены на территории п.г.т. Смирных, и по </w:t>
      </w:r>
      <w:proofErr w:type="spellStart"/>
      <w:r>
        <w:rPr>
          <w:sz w:val="26"/>
          <w:szCs w:val="26"/>
        </w:rPr>
        <w:t>одномув</w:t>
      </w:r>
      <w:proofErr w:type="spellEnd"/>
      <w:r>
        <w:rPr>
          <w:sz w:val="26"/>
          <w:szCs w:val="26"/>
        </w:rPr>
        <w:t xml:space="preserve"> населенных </w:t>
      </w:r>
      <w:proofErr w:type="spellStart"/>
      <w:r>
        <w:rPr>
          <w:sz w:val="26"/>
          <w:szCs w:val="26"/>
        </w:rPr>
        <w:t>пунктахЕльники</w:t>
      </w:r>
      <w:proofErr w:type="spellEnd"/>
      <w:r>
        <w:rPr>
          <w:sz w:val="26"/>
          <w:szCs w:val="26"/>
        </w:rPr>
        <w:t>, Орлово, Победино, Буюклы, Кошевое, Онор, Первомайск, Рощино, Пильво. Кладбищенский комплекс в Северном городке является закрытым, захоронения на нем не производятся.</w:t>
      </w:r>
    </w:p>
    <w:p w:rsidR="00586729" w:rsidRDefault="00586729" w:rsidP="00586729">
      <w:pPr>
        <w:widowControl w:val="0"/>
        <w:autoSpaceDE w:val="0"/>
        <w:autoSpaceDN w:val="0"/>
        <w:adjustRightInd w:val="0"/>
        <w:ind w:firstLine="539"/>
        <w:jc w:val="both"/>
        <w:rPr>
          <w:sz w:val="26"/>
          <w:szCs w:val="26"/>
        </w:rPr>
      </w:pPr>
      <w:r>
        <w:rPr>
          <w:sz w:val="26"/>
          <w:szCs w:val="26"/>
        </w:rPr>
        <w:t>Последовательный подход к решению задач, поставленных программой, рассчитанной на среднесрочный период, предполагает использование программно-целевого метода, обеспечивающего увязку реализации мероприятий по срокам, финансовым ресурсам и исполнителям.</w:t>
      </w:r>
    </w:p>
    <w:p w:rsidR="00586729" w:rsidRDefault="00586729" w:rsidP="00586729">
      <w:pPr>
        <w:keepLines/>
        <w:widowControl w:val="0"/>
        <w:autoSpaceDE w:val="0"/>
        <w:autoSpaceDN w:val="0"/>
        <w:adjustRightInd w:val="0"/>
        <w:jc w:val="center"/>
        <w:rPr>
          <w:sz w:val="26"/>
          <w:szCs w:val="26"/>
        </w:rPr>
      </w:pPr>
    </w:p>
    <w:p w:rsidR="00586729" w:rsidRDefault="00586729" w:rsidP="00586729">
      <w:pPr>
        <w:widowControl w:val="0"/>
        <w:autoSpaceDE w:val="0"/>
        <w:autoSpaceDN w:val="0"/>
        <w:adjustRightInd w:val="0"/>
        <w:jc w:val="center"/>
        <w:outlineLvl w:val="1"/>
        <w:rPr>
          <w:sz w:val="26"/>
          <w:szCs w:val="26"/>
        </w:rPr>
      </w:pPr>
      <w:bookmarkStart w:id="4" w:name="Par160"/>
      <w:bookmarkEnd w:id="4"/>
      <w:r>
        <w:rPr>
          <w:sz w:val="26"/>
          <w:szCs w:val="26"/>
        </w:rPr>
        <w:t>Раздел II. ПРИОРИТЕТЫ И ЦЕЛИ В СФЕРЕ РЕАЛИЗАЦИИ</w:t>
      </w:r>
    </w:p>
    <w:p w:rsidR="00586729" w:rsidRDefault="00586729" w:rsidP="00586729">
      <w:pPr>
        <w:widowControl w:val="0"/>
        <w:autoSpaceDE w:val="0"/>
        <w:autoSpaceDN w:val="0"/>
        <w:adjustRightInd w:val="0"/>
        <w:jc w:val="center"/>
        <w:rPr>
          <w:sz w:val="26"/>
          <w:szCs w:val="26"/>
        </w:rPr>
      </w:pPr>
      <w:r>
        <w:rPr>
          <w:sz w:val="26"/>
          <w:szCs w:val="26"/>
        </w:rPr>
        <w:t>МУНИЦИПАЛЬНОЙ ПРОГРАММЫ, ОПИСАНИЕ ОСНОВНЫХ ЦЕЛЕЙ</w:t>
      </w:r>
    </w:p>
    <w:p w:rsidR="00586729" w:rsidRDefault="00586729" w:rsidP="00586729">
      <w:pPr>
        <w:widowControl w:val="0"/>
        <w:autoSpaceDE w:val="0"/>
        <w:autoSpaceDN w:val="0"/>
        <w:adjustRightInd w:val="0"/>
        <w:jc w:val="center"/>
        <w:rPr>
          <w:sz w:val="26"/>
          <w:szCs w:val="26"/>
        </w:rPr>
      </w:pPr>
      <w:r>
        <w:rPr>
          <w:sz w:val="26"/>
          <w:szCs w:val="26"/>
        </w:rPr>
        <w:t>И ЗАДАЧ 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39"/>
        <w:jc w:val="both"/>
        <w:rPr>
          <w:sz w:val="26"/>
          <w:szCs w:val="26"/>
        </w:rPr>
      </w:pPr>
      <w:r>
        <w:rPr>
          <w:sz w:val="26"/>
          <w:szCs w:val="26"/>
        </w:rPr>
        <w:t>Основная цель Муниципальной программы - создание благоприятных, безопасных и комфортных условий жизни, трудовой деятельности населения, проживающего на территории муниципального образования городской округ «Смирныховский».</w:t>
      </w:r>
    </w:p>
    <w:p w:rsidR="00586729" w:rsidRDefault="00586729" w:rsidP="00586729">
      <w:pPr>
        <w:widowControl w:val="0"/>
        <w:autoSpaceDE w:val="0"/>
        <w:autoSpaceDN w:val="0"/>
        <w:adjustRightInd w:val="0"/>
        <w:ind w:firstLine="539"/>
        <w:jc w:val="both"/>
        <w:rPr>
          <w:sz w:val="26"/>
          <w:szCs w:val="26"/>
        </w:rPr>
      </w:pPr>
      <w:r>
        <w:rPr>
          <w:sz w:val="26"/>
          <w:szCs w:val="26"/>
        </w:rPr>
        <w:t xml:space="preserve">Право граждан на благоприятную окружающую среду закреплено в основном </w:t>
      </w:r>
      <w:r>
        <w:rPr>
          <w:sz w:val="26"/>
          <w:szCs w:val="26"/>
        </w:rPr>
        <w:lastRenderedPageBreak/>
        <w:t>законе государства - Конституции Российской Федерации. Одним из главных приоритетов развития территории, является создание благоприятной для проживания и ведения экономической деятельности среды. Благоустройство является составляющей среды, которая формирует комфорт, качество и удобство жизни населения.</w:t>
      </w:r>
    </w:p>
    <w:p w:rsidR="00586729" w:rsidRDefault="00586729" w:rsidP="00586729">
      <w:pPr>
        <w:widowControl w:val="0"/>
        <w:autoSpaceDE w:val="0"/>
        <w:autoSpaceDN w:val="0"/>
        <w:adjustRightInd w:val="0"/>
        <w:ind w:firstLine="539"/>
        <w:jc w:val="both"/>
        <w:rPr>
          <w:sz w:val="26"/>
          <w:szCs w:val="26"/>
        </w:rPr>
      </w:pPr>
      <w:r>
        <w:rPr>
          <w:sz w:val="26"/>
          <w:szCs w:val="26"/>
        </w:rPr>
        <w:t>Для достижения цели Муниципальной программы планируется выполнение следующих задач:</w:t>
      </w:r>
    </w:p>
    <w:p w:rsidR="00586729" w:rsidRDefault="00586729" w:rsidP="00586729">
      <w:pPr>
        <w:widowControl w:val="0"/>
        <w:autoSpaceDE w:val="0"/>
        <w:autoSpaceDN w:val="0"/>
        <w:adjustRightInd w:val="0"/>
        <w:ind w:firstLine="539"/>
        <w:jc w:val="both"/>
        <w:rPr>
          <w:sz w:val="26"/>
          <w:szCs w:val="26"/>
        </w:rPr>
      </w:pPr>
      <w:r>
        <w:rPr>
          <w:sz w:val="26"/>
          <w:szCs w:val="26"/>
        </w:rPr>
        <w:t>- капитальный ремонт дворовых территорий МКД и в населенных пунктах;</w:t>
      </w:r>
    </w:p>
    <w:p w:rsidR="00586729" w:rsidRDefault="00586729" w:rsidP="00586729">
      <w:pPr>
        <w:widowControl w:val="0"/>
        <w:autoSpaceDE w:val="0"/>
        <w:autoSpaceDN w:val="0"/>
        <w:adjustRightInd w:val="0"/>
        <w:ind w:firstLine="539"/>
        <w:jc w:val="both"/>
        <w:rPr>
          <w:sz w:val="26"/>
          <w:szCs w:val="26"/>
        </w:rPr>
      </w:pPr>
      <w:r>
        <w:rPr>
          <w:sz w:val="26"/>
          <w:szCs w:val="26"/>
        </w:rPr>
        <w:t xml:space="preserve">- очистка покрытия мостов и тротуаров от снега и льда, внесение </w:t>
      </w:r>
      <w:proofErr w:type="spellStart"/>
      <w:r>
        <w:rPr>
          <w:sz w:val="26"/>
          <w:szCs w:val="26"/>
        </w:rPr>
        <w:t>противогололедных</w:t>
      </w:r>
      <w:proofErr w:type="spellEnd"/>
      <w:r>
        <w:rPr>
          <w:sz w:val="26"/>
          <w:szCs w:val="26"/>
        </w:rPr>
        <w:t xml:space="preserve"> материалов;</w:t>
      </w:r>
    </w:p>
    <w:p w:rsidR="00586729" w:rsidRDefault="00586729" w:rsidP="00586729">
      <w:pPr>
        <w:widowControl w:val="0"/>
        <w:autoSpaceDE w:val="0"/>
        <w:autoSpaceDN w:val="0"/>
        <w:adjustRightInd w:val="0"/>
        <w:ind w:firstLine="539"/>
        <w:jc w:val="both"/>
        <w:rPr>
          <w:sz w:val="26"/>
          <w:szCs w:val="26"/>
        </w:rPr>
      </w:pPr>
      <w:r>
        <w:rPr>
          <w:sz w:val="26"/>
          <w:szCs w:val="26"/>
        </w:rPr>
        <w:t>- капитальный ремонт уличного освещения улиц п.г.т. Смирных и в населенных пунктах;</w:t>
      </w:r>
    </w:p>
    <w:p w:rsidR="00586729" w:rsidRDefault="00586729" w:rsidP="00586729">
      <w:pPr>
        <w:widowControl w:val="0"/>
        <w:autoSpaceDE w:val="0"/>
        <w:autoSpaceDN w:val="0"/>
        <w:adjustRightInd w:val="0"/>
        <w:ind w:firstLine="539"/>
        <w:jc w:val="both"/>
        <w:rPr>
          <w:sz w:val="26"/>
          <w:szCs w:val="26"/>
        </w:rPr>
      </w:pPr>
      <w:r>
        <w:rPr>
          <w:sz w:val="26"/>
          <w:szCs w:val="26"/>
        </w:rPr>
        <w:t>- содержание и текущий ремонт уличного освещения;</w:t>
      </w:r>
    </w:p>
    <w:p w:rsidR="00586729" w:rsidRDefault="00586729" w:rsidP="00586729">
      <w:pPr>
        <w:widowControl w:val="0"/>
        <w:autoSpaceDE w:val="0"/>
        <w:autoSpaceDN w:val="0"/>
        <w:adjustRightInd w:val="0"/>
        <w:ind w:firstLine="539"/>
        <w:jc w:val="both"/>
        <w:rPr>
          <w:sz w:val="26"/>
          <w:szCs w:val="26"/>
        </w:rPr>
      </w:pPr>
      <w:r>
        <w:rPr>
          <w:sz w:val="26"/>
          <w:szCs w:val="26"/>
        </w:rPr>
        <w:t>- содержание и текущий ремонт автобусных остановок;</w:t>
      </w:r>
    </w:p>
    <w:p w:rsidR="00586729" w:rsidRDefault="00586729" w:rsidP="00586729">
      <w:pPr>
        <w:widowControl w:val="0"/>
        <w:autoSpaceDE w:val="0"/>
        <w:autoSpaceDN w:val="0"/>
        <w:adjustRightInd w:val="0"/>
        <w:ind w:firstLine="539"/>
        <w:jc w:val="both"/>
        <w:rPr>
          <w:sz w:val="26"/>
          <w:szCs w:val="26"/>
        </w:rPr>
      </w:pPr>
      <w:r>
        <w:rPr>
          <w:sz w:val="26"/>
          <w:szCs w:val="26"/>
        </w:rPr>
        <w:t>- содержание, текущий ремонт, установка и приобретение детских площадок;</w:t>
      </w:r>
    </w:p>
    <w:p w:rsidR="00586729" w:rsidRDefault="00586729" w:rsidP="00586729">
      <w:pPr>
        <w:widowControl w:val="0"/>
        <w:autoSpaceDE w:val="0"/>
        <w:autoSpaceDN w:val="0"/>
        <w:adjustRightInd w:val="0"/>
        <w:ind w:firstLine="539"/>
        <w:jc w:val="both"/>
        <w:rPr>
          <w:sz w:val="26"/>
          <w:szCs w:val="26"/>
        </w:rPr>
      </w:pPr>
      <w:r>
        <w:rPr>
          <w:sz w:val="26"/>
          <w:szCs w:val="26"/>
        </w:rPr>
        <w:t>- высадка декоративных деревьев и кустарников, устройство цветников;</w:t>
      </w:r>
    </w:p>
    <w:p w:rsidR="00586729" w:rsidRDefault="00586729" w:rsidP="00586729">
      <w:pPr>
        <w:widowControl w:val="0"/>
        <w:autoSpaceDE w:val="0"/>
        <w:autoSpaceDN w:val="0"/>
        <w:adjustRightInd w:val="0"/>
        <w:ind w:firstLine="539"/>
        <w:jc w:val="both"/>
        <w:rPr>
          <w:sz w:val="26"/>
          <w:szCs w:val="26"/>
        </w:rPr>
      </w:pPr>
      <w:r>
        <w:rPr>
          <w:sz w:val="26"/>
          <w:szCs w:val="26"/>
        </w:rPr>
        <w:t>- содержание и текущий ремонт шахтных колодцев;</w:t>
      </w:r>
    </w:p>
    <w:p w:rsidR="00586729" w:rsidRDefault="00586729" w:rsidP="00586729">
      <w:pPr>
        <w:widowControl w:val="0"/>
        <w:autoSpaceDE w:val="0"/>
        <w:autoSpaceDN w:val="0"/>
        <w:adjustRightInd w:val="0"/>
        <w:ind w:firstLine="539"/>
        <w:jc w:val="both"/>
        <w:rPr>
          <w:sz w:val="26"/>
          <w:szCs w:val="26"/>
        </w:rPr>
      </w:pPr>
      <w:r>
        <w:rPr>
          <w:sz w:val="26"/>
          <w:szCs w:val="26"/>
        </w:rPr>
        <w:t>- обследование состояния зеленых насаждений, вырубка сухостойных и аварийно – опасных деревьев и кустарников, санитарная обрезка, покос травы, очистка территории от сорняков;</w:t>
      </w:r>
    </w:p>
    <w:p w:rsidR="00586729" w:rsidRDefault="00586729" w:rsidP="00586729">
      <w:pPr>
        <w:widowControl w:val="0"/>
        <w:autoSpaceDE w:val="0"/>
        <w:autoSpaceDN w:val="0"/>
        <w:adjustRightInd w:val="0"/>
        <w:ind w:firstLine="539"/>
        <w:jc w:val="both"/>
        <w:rPr>
          <w:sz w:val="26"/>
          <w:szCs w:val="26"/>
        </w:rPr>
      </w:pPr>
      <w:r>
        <w:rPr>
          <w:sz w:val="26"/>
          <w:szCs w:val="26"/>
        </w:rPr>
        <w:t>- содержание кладбищ;</w:t>
      </w:r>
    </w:p>
    <w:p w:rsidR="00586729" w:rsidRDefault="00586729" w:rsidP="00586729">
      <w:pPr>
        <w:widowControl w:val="0"/>
        <w:autoSpaceDE w:val="0"/>
        <w:autoSpaceDN w:val="0"/>
        <w:adjustRightInd w:val="0"/>
        <w:ind w:firstLine="539"/>
        <w:jc w:val="both"/>
        <w:rPr>
          <w:sz w:val="26"/>
          <w:szCs w:val="26"/>
        </w:rPr>
      </w:pPr>
      <w:r>
        <w:rPr>
          <w:sz w:val="26"/>
          <w:szCs w:val="26"/>
        </w:rPr>
        <w:t>- содержание и ремонт скверов и парков.</w:t>
      </w:r>
    </w:p>
    <w:p w:rsidR="00586729" w:rsidRDefault="00586729" w:rsidP="00586729">
      <w:pPr>
        <w:widowControl w:val="0"/>
        <w:autoSpaceDE w:val="0"/>
        <w:autoSpaceDN w:val="0"/>
        <w:adjustRightInd w:val="0"/>
        <w:ind w:firstLine="540"/>
        <w:jc w:val="both"/>
        <w:rPr>
          <w:sz w:val="26"/>
          <w:szCs w:val="26"/>
        </w:rPr>
      </w:pPr>
    </w:p>
    <w:p w:rsidR="00586729" w:rsidRDefault="00586729" w:rsidP="00586729">
      <w:pPr>
        <w:widowControl w:val="0"/>
        <w:autoSpaceDE w:val="0"/>
        <w:autoSpaceDN w:val="0"/>
        <w:adjustRightInd w:val="0"/>
        <w:jc w:val="center"/>
        <w:outlineLvl w:val="1"/>
        <w:rPr>
          <w:sz w:val="26"/>
          <w:szCs w:val="26"/>
        </w:rPr>
      </w:pPr>
      <w:bookmarkStart w:id="5" w:name="Par175"/>
      <w:bookmarkEnd w:id="5"/>
      <w:r>
        <w:rPr>
          <w:sz w:val="26"/>
          <w:szCs w:val="26"/>
        </w:rPr>
        <w:t>Раздел III. ПРОГНОЗ КОНЕЧНЫХ РЕЗУЛЬТАТОВ</w:t>
      </w:r>
    </w:p>
    <w:p w:rsidR="00586729" w:rsidRDefault="00586729" w:rsidP="00586729">
      <w:pPr>
        <w:widowControl w:val="0"/>
        <w:autoSpaceDE w:val="0"/>
        <w:autoSpaceDN w:val="0"/>
        <w:adjustRightInd w:val="0"/>
        <w:jc w:val="center"/>
        <w:rPr>
          <w:sz w:val="26"/>
          <w:szCs w:val="26"/>
        </w:rPr>
      </w:pPr>
      <w:r>
        <w:rPr>
          <w:sz w:val="26"/>
          <w:szCs w:val="26"/>
        </w:rPr>
        <w:t>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40"/>
        <w:jc w:val="both"/>
        <w:rPr>
          <w:sz w:val="26"/>
          <w:szCs w:val="26"/>
        </w:rPr>
      </w:pPr>
      <w:r>
        <w:rPr>
          <w:sz w:val="26"/>
          <w:szCs w:val="26"/>
        </w:rPr>
        <w:t>Выполнение мероприятий программы позволит:</w:t>
      </w:r>
    </w:p>
    <w:p w:rsidR="00586729" w:rsidRDefault="00586729" w:rsidP="00586729">
      <w:pPr>
        <w:widowControl w:val="0"/>
        <w:autoSpaceDE w:val="0"/>
        <w:autoSpaceDN w:val="0"/>
        <w:adjustRightInd w:val="0"/>
        <w:ind w:firstLine="540"/>
        <w:jc w:val="both"/>
        <w:rPr>
          <w:sz w:val="26"/>
          <w:szCs w:val="26"/>
        </w:rPr>
      </w:pPr>
      <w:r>
        <w:rPr>
          <w:sz w:val="26"/>
          <w:szCs w:val="26"/>
        </w:rPr>
        <w:t>- провести капитальный ремонт дворовых территорий МКД и в населенных пунктах;</w:t>
      </w:r>
    </w:p>
    <w:p w:rsidR="00586729" w:rsidRDefault="00586729" w:rsidP="00586729">
      <w:pPr>
        <w:widowControl w:val="0"/>
        <w:autoSpaceDE w:val="0"/>
        <w:autoSpaceDN w:val="0"/>
        <w:adjustRightInd w:val="0"/>
        <w:ind w:firstLine="540"/>
        <w:jc w:val="both"/>
        <w:rPr>
          <w:sz w:val="26"/>
          <w:szCs w:val="26"/>
        </w:rPr>
      </w:pPr>
      <w:r>
        <w:rPr>
          <w:sz w:val="26"/>
          <w:szCs w:val="26"/>
        </w:rPr>
        <w:t>- очистить покрытия мостов и тротуаров от наледи и снега;</w:t>
      </w:r>
    </w:p>
    <w:p w:rsidR="00586729" w:rsidRDefault="00586729" w:rsidP="00586729">
      <w:pPr>
        <w:widowControl w:val="0"/>
        <w:autoSpaceDE w:val="0"/>
        <w:autoSpaceDN w:val="0"/>
        <w:adjustRightInd w:val="0"/>
        <w:ind w:firstLine="540"/>
        <w:jc w:val="both"/>
        <w:rPr>
          <w:sz w:val="26"/>
          <w:szCs w:val="26"/>
        </w:rPr>
      </w:pPr>
      <w:r>
        <w:rPr>
          <w:sz w:val="26"/>
          <w:szCs w:val="26"/>
        </w:rPr>
        <w:t>- содержать и ремонтировать уличное освещение;</w:t>
      </w:r>
    </w:p>
    <w:p w:rsidR="00586729" w:rsidRDefault="00586729" w:rsidP="00586729">
      <w:pPr>
        <w:widowControl w:val="0"/>
        <w:autoSpaceDE w:val="0"/>
        <w:autoSpaceDN w:val="0"/>
        <w:adjustRightInd w:val="0"/>
        <w:ind w:firstLine="540"/>
        <w:jc w:val="both"/>
        <w:rPr>
          <w:sz w:val="26"/>
          <w:szCs w:val="26"/>
        </w:rPr>
      </w:pPr>
      <w:r>
        <w:rPr>
          <w:sz w:val="26"/>
          <w:szCs w:val="26"/>
        </w:rPr>
        <w:t>- содержать и ремонтировать автобусные остановки;</w:t>
      </w:r>
    </w:p>
    <w:p w:rsidR="00586729" w:rsidRDefault="00586729" w:rsidP="00586729">
      <w:pPr>
        <w:widowControl w:val="0"/>
        <w:autoSpaceDE w:val="0"/>
        <w:autoSpaceDN w:val="0"/>
        <w:adjustRightInd w:val="0"/>
        <w:ind w:firstLine="540"/>
        <w:jc w:val="both"/>
        <w:rPr>
          <w:sz w:val="26"/>
          <w:szCs w:val="26"/>
        </w:rPr>
      </w:pPr>
      <w:r>
        <w:rPr>
          <w:sz w:val="26"/>
          <w:szCs w:val="26"/>
        </w:rPr>
        <w:t>- обустроить и приобрести детские площадки;</w:t>
      </w:r>
    </w:p>
    <w:p w:rsidR="00586729" w:rsidRDefault="00586729" w:rsidP="00586729">
      <w:pPr>
        <w:widowControl w:val="0"/>
        <w:autoSpaceDE w:val="0"/>
        <w:autoSpaceDN w:val="0"/>
        <w:adjustRightInd w:val="0"/>
        <w:ind w:firstLine="540"/>
        <w:jc w:val="both"/>
        <w:rPr>
          <w:sz w:val="26"/>
          <w:szCs w:val="26"/>
        </w:rPr>
      </w:pPr>
      <w:r>
        <w:rPr>
          <w:sz w:val="26"/>
          <w:szCs w:val="26"/>
        </w:rPr>
        <w:t>- приобретать саженцы и кустарники;</w:t>
      </w:r>
    </w:p>
    <w:p w:rsidR="00586729" w:rsidRDefault="00586729" w:rsidP="00586729">
      <w:pPr>
        <w:widowControl w:val="0"/>
        <w:autoSpaceDE w:val="0"/>
        <w:autoSpaceDN w:val="0"/>
        <w:adjustRightInd w:val="0"/>
        <w:ind w:firstLine="540"/>
        <w:jc w:val="both"/>
        <w:rPr>
          <w:sz w:val="26"/>
          <w:szCs w:val="26"/>
        </w:rPr>
      </w:pPr>
      <w:r>
        <w:rPr>
          <w:sz w:val="26"/>
          <w:szCs w:val="26"/>
        </w:rPr>
        <w:t>- высаживать декоративные деревья, кустарники и обустраивать цветники;</w:t>
      </w:r>
    </w:p>
    <w:p w:rsidR="00586729" w:rsidRDefault="00586729" w:rsidP="00586729">
      <w:pPr>
        <w:widowControl w:val="0"/>
        <w:autoSpaceDE w:val="0"/>
        <w:autoSpaceDN w:val="0"/>
        <w:adjustRightInd w:val="0"/>
        <w:ind w:firstLine="540"/>
        <w:jc w:val="both"/>
        <w:rPr>
          <w:sz w:val="26"/>
          <w:szCs w:val="26"/>
        </w:rPr>
      </w:pPr>
      <w:r>
        <w:rPr>
          <w:sz w:val="26"/>
          <w:szCs w:val="26"/>
        </w:rPr>
        <w:t>- содержать и ремонтировать шахтные колодцы;</w:t>
      </w:r>
    </w:p>
    <w:p w:rsidR="00586729" w:rsidRDefault="00586729" w:rsidP="00586729">
      <w:pPr>
        <w:widowControl w:val="0"/>
        <w:autoSpaceDE w:val="0"/>
        <w:autoSpaceDN w:val="0"/>
        <w:adjustRightInd w:val="0"/>
        <w:ind w:firstLine="540"/>
        <w:jc w:val="both"/>
        <w:rPr>
          <w:sz w:val="26"/>
          <w:szCs w:val="26"/>
        </w:rPr>
      </w:pPr>
      <w:r>
        <w:rPr>
          <w:sz w:val="26"/>
          <w:szCs w:val="26"/>
        </w:rPr>
        <w:t>- проводить обследование состояния зеленых насаждений, в случае необходимости проводить вырубку деревьев и кустарников, очистить территорию от сорняков;</w:t>
      </w:r>
    </w:p>
    <w:p w:rsidR="00586729" w:rsidRDefault="00586729" w:rsidP="00586729">
      <w:pPr>
        <w:widowControl w:val="0"/>
        <w:autoSpaceDE w:val="0"/>
        <w:autoSpaceDN w:val="0"/>
        <w:adjustRightInd w:val="0"/>
        <w:ind w:firstLine="540"/>
        <w:jc w:val="both"/>
        <w:rPr>
          <w:sz w:val="26"/>
          <w:szCs w:val="26"/>
        </w:rPr>
      </w:pPr>
      <w:r>
        <w:rPr>
          <w:sz w:val="26"/>
          <w:szCs w:val="26"/>
        </w:rPr>
        <w:t>- содержать парки, скверы, обустроенные зоны;</w:t>
      </w:r>
    </w:p>
    <w:p w:rsidR="00586729" w:rsidRDefault="00586729" w:rsidP="00586729">
      <w:pPr>
        <w:widowControl w:val="0"/>
        <w:autoSpaceDE w:val="0"/>
        <w:autoSpaceDN w:val="0"/>
        <w:adjustRightInd w:val="0"/>
        <w:ind w:firstLine="540"/>
        <w:jc w:val="both"/>
        <w:rPr>
          <w:sz w:val="26"/>
          <w:szCs w:val="26"/>
        </w:rPr>
      </w:pPr>
      <w:r>
        <w:rPr>
          <w:sz w:val="26"/>
          <w:szCs w:val="26"/>
        </w:rPr>
        <w:t>- увеличить площади обслуживаемых кладбищ</w:t>
      </w:r>
    </w:p>
    <w:p w:rsidR="00586729" w:rsidRDefault="00586729" w:rsidP="00586729">
      <w:pPr>
        <w:widowControl w:val="0"/>
        <w:autoSpaceDE w:val="0"/>
        <w:autoSpaceDN w:val="0"/>
        <w:adjustRightInd w:val="0"/>
        <w:ind w:firstLine="540"/>
        <w:jc w:val="both"/>
        <w:rPr>
          <w:sz w:val="26"/>
          <w:szCs w:val="26"/>
        </w:rPr>
      </w:pPr>
      <w:r>
        <w:rPr>
          <w:sz w:val="26"/>
          <w:szCs w:val="26"/>
        </w:rPr>
        <w:t>.</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jc w:val="center"/>
        <w:outlineLvl w:val="1"/>
        <w:rPr>
          <w:sz w:val="26"/>
          <w:szCs w:val="26"/>
        </w:rPr>
      </w:pPr>
      <w:bookmarkStart w:id="6" w:name="Par189"/>
      <w:bookmarkEnd w:id="6"/>
      <w:r>
        <w:rPr>
          <w:sz w:val="26"/>
          <w:szCs w:val="26"/>
        </w:rPr>
        <w:t>Раздел IV. СРОКИ И ЭТАПЫ РЕАЛИЗАЦИИ 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40"/>
        <w:jc w:val="both"/>
        <w:rPr>
          <w:sz w:val="26"/>
          <w:szCs w:val="26"/>
        </w:rPr>
      </w:pPr>
      <w:r>
        <w:rPr>
          <w:sz w:val="26"/>
          <w:szCs w:val="26"/>
        </w:rPr>
        <w:t>Муниципальная программа реализуется в 2015 - 2020 годах в один этап.</w:t>
      </w:r>
    </w:p>
    <w:p w:rsidR="00586729" w:rsidRDefault="00586729" w:rsidP="00586729">
      <w:pPr>
        <w:widowControl w:val="0"/>
        <w:autoSpaceDE w:val="0"/>
        <w:autoSpaceDN w:val="0"/>
        <w:adjustRightInd w:val="0"/>
        <w:ind w:firstLine="540"/>
        <w:jc w:val="both"/>
        <w:rPr>
          <w:sz w:val="26"/>
          <w:szCs w:val="26"/>
        </w:rPr>
      </w:pPr>
    </w:p>
    <w:p w:rsidR="00586729" w:rsidRDefault="00586729" w:rsidP="00586729">
      <w:pPr>
        <w:widowControl w:val="0"/>
        <w:autoSpaceDE w:val="0"/>
        <w:autoSpaceDN w:val="0"/>
        <w:adjustRightInd w:val="0"/>
        <w:ind w:firstLine="540"/>
        <w:jc w:val="both"/>
        <w:rPr>
          <w:sz w:val="26"/>
          <w:szCs w:val="26"/>
        </w:rPr>
      </w:pPr>
    </w:p>
    <w:p w:rsidR="00586729" w:rsidRDefault="00586729" w:rsidP="00586729">
      <w:pPr>
        <w:widowControl w:val="0"/>
        <w:autoSpaceDE w:val="0"/>
        <w:autoSpaceDN w:val="0"/>
        <w:adjustRightInd w:val="0"/>
        <w:jc w:val="center"/>
        <w:outlineLvl w:val="1"/>
        <w:rPr>
          <w:sz w:val="26"/>
          <w:szCs w:val="26"/>
        </w:rPr>
      </w:pPr>
      <w:bookmarkStart w:id="7" w:name="Par193"/>
      <w:bookmarkEnd w:id="7"/>
      <w:r>
        <w:rPr>
          <w:sz w:val="26"/>
          <w:szCs w:val="26"/>
        </w:rPr>
        <w:t>Раздел V. ПЕРЕЧЕНЬ МЕРОПРИЯТИЙ 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40"/>
        <w:jc w:val="both"/>
        <w:rPr>
          <w:sz w:val="26"/>
          <w:szCs w:val="26"/>
        </w:rPr>
      </w:pPr>
      <w:hyperlink r:id="rId7" w:anchor="Par283" w:history="1">
        <w:r>
          <w:rPr>
            <w:rStyle w:val="a6"/>
            <w:color w:val="000000" w:themeColor="text1"/>
            <w:sz w:val="26"/>
            <w:szCs w:val="26"/>
          </w:rPr>
          <w:t>Информация</w:t>
        </w:r>
      </w:hyperlink>
      <w:r>
        <w:rPr>
          <w:color w:val="000000" w:themeColor="text1"/>
          <w:sz w:val="26"/>
          <w:szCs w:val="26"/>
        </w:rPr>
        <w:t xml:space="preserve"> о</w:t>
      </w:r>
      <w:r>
        <w:rPr>
          <w:sz w:val="26"/>
          <w:szCs w:val="26"/>
        </w:rPr>
        <w:t xml:space="preserve"> мероприятиях приведена в Приложении N 1 к муниципальной программе.</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jc w:val="center"/>
        <w:outlineLvl w:val="1"/>
        <w:rPr>
          <w:sz w:val="26"/>
          <w:szCs w:val="26"/>
        </w:rPr>
      </w:pPr>
      <w:bookmarkStart w:id="8" w:name="Par197"/>
      <w:bookmarkEnd w:id="8"/>
      <w:r>
        <w:rPr>
          <w:sz w:val="26"/>
          <w:szCs w:val="26"/>
        </w:rPr>
        <w:t>Раздел VI. ХАРАКТЕРИСТИКА МЕР ПРАВОВОГО РЕГУЛИРОВАНИЯ</w:t>
      </w:r>
    </w:p>
    <w:p w:rsidR="00586729" w:rsidRDefault="00586729" w:rsidP="00586729">
      <w:pPr>
        <w:widowControl w:val="0"/>
        <w:autoSpaceDE w:val="0"/>
        <w:autoSpaceDN w:val="0"/>
        <w:adjustRightInd w:val="0"/>
        <w:jc w:val="center"/>
        <w:rPr>
          <w:sz w:val="26"/>
          <w:szCs w:val="26"/>
        </w:rPr>
      </w:pPr>
      <w:r>
        <w:rPr>
          <w:sz w:val="26"/>
          <w:szCs w:val="26"/>
        </w:rPr>
        <w:t>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40"/>
        <w:jc w:val="both"/>
        <w:rPr>
          <w:sz w:val="26"/>
          <w:szCs w:val="26"/>
        </w:rPr>
      </w:pPr>
      <w:r>
        <w:rPr>
          <w:sz w:val="26"/>
          <w:szCs w:val="26"/>
        </w:rPr>
        <w:t>Для реализации муниципальной программы дополнительных мер правового регулирования на территории муниципального образования городской округ "Смирныховский" для достижения целей муниципальной программы не требуется.</w:t>
      </w:r>
    </w:p>
    <w:p w:rsidR="00586729" w:rsidRDefault="00586729" w:rsidP="00586729">
      <w:pPr>
        <w:widowControl w:val="0"/>
        <w:autoSpaceDE w:val="0"/>
        <w:autoSpaceDN w:val="0"/>
        <w:adjustRightInd w:val="0"/>
        <w:ind w:firstLine="540"/>
        <w:jc w:val="both"/>
        <w:rPr>
          <w:sz w:val="26"/>
          <w:szCs w:val="26"/>
        </w:rPr>
      </w:pPr>
    </w:p>
    <w:p w:rsidR="00586729" w:rsidRDefault="00586729" w:rsidP="00586729">
      <w:pPr>
        <w:widowControl w:val="0"/>
        <w:autoSpaceDE w:val="0"/>
        <w:autoSpaceDN w:val="0"/>
        <w:adjustRightInd w:val="0"/>
        <w:jc w:val="center"/>
        <w:outlineLvl w:val="1"/>
        <w:rPr>
          <w:sz w:val="26"/>
          <w:szCs w:val="26"/>
        </w:rPr>
      </w:pPr>
      <w:bookmarkStart w:id="9" w:name="Par202"/>
      <w:bookmarkEnd w:id="9"/>
      <w:r>
        <w:rPr>
          <w:sz w:val="26"/>
          <w:szCs w:val="26"/>
        </w:rPr>
        <w:t>Раздел VII. ПЕРЕЧЕНЬ ЦЕЛЕВЫХ ИНДИКАТОРОВ (ПОКАЗАТЕЛЕЙ)</w:t>
      </w:r>
    </w:p>
    <w:p w:rsidR="00586729" w:rsidRDefault="00586729" w:rsidP="00586729">
      <w:pPr>
        <w:widowControl w:val="0"/>
        <w:autoSpaceDE w:val="0"/>
        <w:autoSpaceDN w:val="0"/>
        <w:adjustRightInd w:val="0"/>
        <w:jc w:val="center"/>
        <w:rPr>
          <w:sz w:val="26"/>
          <w:szCs w:val="26"/>
        </w:rPr>
      </w:pPr>
      <w:r>
        <w:rPr>
          <w:sz w:val="26"/>
          <w:szCs w:val="26"/>
        </w:rPr>
        <w:t>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ind w:firstLine="540"/>
        <w:jc w:val="both"/>
        <w:rPr>
          <w:sz w:val="26"/>
          <w:szCs w:val="26"/>
        </w:rPr>
      </w:pPr>
      <w:r>
        <w:rPr>
          <w:sz w:val="26"/>
          <w:szCs w:val="26"/>
        </w:rPr>
        <w:t xml:space="preserve">Оценка достижений целей муниципальной программы проводится с использованием целевых </w:t>
      </w:r>
      <w:hyperlink r:id="rId8" w:anchor="Par594" w:history="1">
        <w:r>
          <w:rPr>
            <w:rStyle w:val="a6"/>
            <w:color w:val="000000" w:themeColor="text1"/>
            <w:sz w:val="26"/>
            <w:szCs w:val="26"/>
          </w:rPr>
          <w:t>показателей</w:t>
        </w:r>
      </w:hyperlink>
      <w:r>
        <w:rPr>
          <w:color w:val="000000" w:themeColor="text1"/>
          <w:sz w:val="26"/>
          <w:szCs w:val="26"/>
        </w:rPr>
        <w:t xml:space="preserve"> (</w:t>
      </w:r>
      <w:r>
        <w:rPr>
          <w:sz w:val="26"/>
          <w:szCs w:val="26"/>
        </w:rPr>
        <w:t xml:space="preserve">индикаторов), приведенных в Приложении N 2 к муниципальной программе. </w:t>
      </w:r>
    </w:p>
    <w:p w:rsidR="00586729" w:rsidRDefault="00586729" w:rsidP="00586729">
      <w:pPr>
        <w:widowControl w:val="0"/>
        <w:autoSpaceDE w:val="0"/>
        <w:autoSpaceDN w:val="0"/>
        <w:adjustRightInd w:val="0"/>
        <w:jc w:val="center"/>
        <w:rPr>
          <w:sz w:val="26"/>
          <w:szCs w:val="26"/>
        </w:rPr>
      </w:pPr>
      <w:bookmarkStart w:id="10" w:name="Par207"/>
      <w:bookmarkEnd w:id="10"/>
    </w:p>
    <w:p w:rsidR="00586729" w:rsidRDefault="00586729" w:rsidP="00586729">
      <w:pPr>
        <w:widowControl w:val="0"/>
        <w:autoSpaceDE w:val="0"/>
        <w:autoSpaceDN w:val="0"/>
        <w:adjustRightInd w:val="0"/>
        <w:jc w:val="center"/>
        <w:outlineLvl w:val="1"/>
        <w:rPr>
          <w:sz w:val="26"/>
          <w:szCs w:val="26"/>
        </w:rPr>
      </w:pPr>
      <w:bookmarkStart w:id="11" w:name="Par212"/>
      <w:bookmarkEnd w:id="11"/>
      <w:r>
        <w:rPr>
          <w:sz w:val="26"/>
          <w:szCs w:val="26"/>
        </w:rPr>
        <w:t xml:space="preserve">Раздел </w:t>
      </w:r>
      <w:r>
        <w:rPr>
          <w:sz w:val="26"/>
          <w:szCs w:val="26"/>
          <w:lang w:val="en-US"/>
        </w:rPr>
        <w:t>VIII</w:t>
      </w:r>
      <w:r>
        <w:rPr>
          <w:sz w:val="26"/>
          <w:szCs w:val="26"/>
        </w:rPr>
        <w:t>. РЕСУРСНОЕ ОБЕСПЕЧЕНИЕ МУНИЦИПАЛЬНОЙ ПРОГРАММЫ</w:t>
      </w:r>
    </w:p>
    <w:p w:rsidR="00586729" w:rsidRDefault="00586729" w:rsidP="00586729">
      <w:pPr>
        <w:widowControl w:val="0"/>
        <w:autoSpaceDE w:val="0"/>
        <w:autoSpaceDN w:val="0"/>
        <w:adjustRightInd w:val="0"/>
        <w:jc w:val="center"/>
        <w:rPr>
          <w:sz w:val="26"/>
          <w:szCs w:val="26"/>
        </w:rPr>
      </w:pPr>
    </w:p>
    <w:p w:rsidR="00586729" w:rsidRDefault="00586729" w:rsidP="00586729">
      <w:pPr>
        <w:widowControl w:val="0"/>
        <w:autoSpaceDE w:val="0"/>
        <w:autoSpaceDN w:val="0"/>
        <w:adjustRightInd w:val="0"/>
        <w:jc w:val="both"/>
        <w:rPr>
          <w:rFonts w:ascii="Calibri" w:hAnsi="Calibri" w:cs="Calibri"/>
          <w:sz w:val="22"/>
          <w:szCs w:val="22"/>
        </w:rPr>
      </w:pPr>
      <w:r>
        <w:rPr>
          <w:sz w:val="26"/>
          <w:szCs w:val="26"/>
        </w:rPr>
        <w:tab/>
        <w:t>Общая потребность в финансовых ресурсах на реализацию мероприятий муниципальной программы на период 2015-2020 годов составляет263502тыс. руб. в Приложении № 3.</w:t>
      </w:r>
      <w:bookmarkStart w:id="12" w:name="Par217"/>
      <w:bookmarkStart w:id="13" w:name="Par275"/>
      <w:bookmarkEnd w:id="12"/>
      <w:bookmarkEnd w:id="13"/>
    </w:p>
    <w:p w:rsidR="00C63DCC" w:rsidRDefault="00C63DCC"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586729">
      <w:pPr>
        <w:autoSpaceDE w:val="0"/>
        <w:autoSpaceDN w:val="0"/>
        <w:adjustRightInd w:val="0"/>
        <w:jc w:val="right"/>
        <w:rPr>
          <w:color w:val="000000"/>
          <w:sz w:val="26"/>
          <w:szCs w:val="26"/>
        </w:rPr>
        <w:sectPr w:rsidR="00586729" w:rsidSect="00D83D31">
          <w:pgSz w:w="11906" w:h="16838"/>
          <w:pgMar w:top="1134" w:right="850" w:bottom="1134" w:left="1701" w:header="708" w:footer="708" w:gutter="0"/>
          <w:cols w:space="708"/>
          <w:docGrid w:linePitch="360"/>
        </w:sectPr>
      </w:pPr>
    </w:p>
    <w:tbl>
      <w:tblPr>
        <w:tblW w:w="0" w:type="auto"/>
        <w:tblLayout w:type="fixed"/>
        <w:tblCellMar>
          <w:left w:w="30" w:type="dxa"/>
          <w:right w:w="30" w:type="dxa"/>
        </w:tblCellMar>
        <w:tblLook w:val="0000"/>
      </w:tblPr>
      <w:tblGrid>
        <w:gridCol w:w="823"/>
        <w:gridCol w:w="3012"/>
        <w:gridCol w:w="1632"/>
        <w:gridCol w:w="1054"/>
        <w:gridCol w:w="1106"/>
        <w:gridCol w:w="1884"/>
        <w:gridCol w:w="2105"/>
        <w:gridCol w:w="2345"/>
        <w:gridCol w:w="2160"/>
      </w:tblGrid>
      <w:tr w:rsidR="00586729" w:rsidRPr="00586729">
        <w:tblPrEx>
          <w:tblCellMar>
            <w:top w:w="0" w:type="dxa"/>
            <w:bottom w:w="0" w:type="dxa"/>
          </w:tblCellMar>
        </w:tblPrEx>
        <w:trPr>
          <w:trHeight w:val="216"/>
        </w:trPr>
        <w:tc>
          <w:tcPr>
            <w:tcW w:w="8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301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6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05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106"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88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05" w:type="dxa"/>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Приложение № 1</w:t>
            </w:r>
          </w:p>
        </w:tc>
        <w:tc>
          <w:tcPr>
            <w:tcW w:w="2345"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216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216"/>
        </w:trPr>
        <w:tc>
          <w:tcPr>
            <w:tcW w:w="8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301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6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05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106"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88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05" w:type="dxa"/>
            <w:gridSpan w:val="3"/>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к муниципальной программе " Благоустройство </w:t>
            </w:r>
            <w:proofErr w:type="gramStart"/>
            <w:r w:rsidRPr="00586729">
              <w:rPr>
                <w:color w:val="000000"/>
                <w:sz w:val="26"/>
                <w:szCs w:val="26"/>
              </w:rPr>
              <w:t>муниципального</w:t>
            </w:r>
            <w:proofErr w:type="gramEnd"/>
            <w:r w:rsidRPr="00586729">
              <w:rPr>
                <w:color w:val="000000"/>
                <w:sz w:val="26"/>
                <w:szCs w:val="26"/>
              </w:rPr>
              <w:t xml:space="preserve"> </w:t>
            </w:r>
          </w:p>
        </w:tc>
      </w:tr>
      <w:tr w:rsidR="00586729" w:rsidRPr="00586729" w:rsidTr="00586729">
        <w:tblPrEx>
          <w:tblCellMar>
            <w:top w:w="0" w:type="dxa"/>
            <w:bottom w:w="0" w:type="dxa"/>
          </w:tblCellMar>
        </w:tblPrEx>
        <w:trPr>
          <w:trHeight w:val="216"/>
        </w:trPr>
        <w:tc>
          <w:tcPr>
            <w:tcW w:w="8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301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6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05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106"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88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05" w:type="dxa"/>
            <w:gridSpan w:val="3"/>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образования городской округ "Смирныховский" 2015-2020 годы"</w:t>
            </w:r>
          </w:p>
        </w:tc>
      </w:tr>
      <w:tr w:rsidR="00586729" w:rsidRPr="00586729">
        <w:tblPrEx>
          <w:tblCellMar>
            <w:top w:w="0" w:type="dxa"/>
            <w:bottom w:w="0" w:type="dxa"/>
          </w:tblCellMar>
        </w:tblPrEx>
        <w:trPr>
          <w:trHeight w:val="216"/>
        </w:trPr>
        <w:tc>
          <w:tcPr>
            <w:tcW w:w="8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301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6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05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106"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88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0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34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60"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6"/>
                <w:szCs w:val="26"/>
              </w:rPr>
            </w:pPr>
          </w:p>
        </w:tc>
      </w:tr>
      <w:tr w:rsidR="00586729" w:rsidRPr="00586729" w:rsidTr="00586729">
        <w:tblPrEx>
          <w:tblCellMar>
            <w:top w:w="0" w:type="dxa"/>
            <w:bottom w:w="0" w:type="dxa"/>
          </w:tblCellMar>
        </w:tblPrEx>
        <w:trPr>
          <w:trHeight w:val="216"/>
        </w:trPr>
        <w:tc>
          <w:tcPr>
            <w:tcW w:w="823" w:type="dxa"/>
            <w:gridSpan w:val="2"/>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r w:rsidRPr="00586729">
              <w:rPr>
                <w:b/>
                <w:bCs/>
                <w:color w:val="000000"/>
                <w:sz w:val="26"/>
                <w:szCs w:val="26"/>
              </w:rPr>
              <w:t>ПЕРЕЧЕНЬ</w:t>
            </w:r>
          </w:p>
        </w:tc>
        <w:tc>
          <w:tcPr>
            <w:tcW w:w="1632"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105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1106"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188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2105"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2345"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216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b/>
                <w:bCs/>
                <w:color w:val="000000"/>
                <w:sz w:val="26"/>
                <w:szCs w:val="26"/>
              </w:rPr>
            </w:pPr>
          </w:p>
        </w:tc>
      </w:tr>
      <w:tr w:rsidR="00586729" w:rsidRPr="00586729" w:rsidTr="00586729">
        <w:tblPrEx>
          <w:tblCellMar>
            <w:top w:w="0" w:type="dxa"/>
            <w:bottom w:w="0" w:type="dxa"/>
          </w:tblCellMar>
        </w:tblPrEx>
        <w:trPr>
          <w:trHeight w:val="216"/>
        </w:trPr>
        <w:tc>
          <w:tcPr>
            <w:tcW w:w="823" w:type="dxa"/>
            <w:gridSpan w:val="3"/>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r w:rsidRPr="00586729">
              <w:rPr>
                <w:b/>
                <w:bCs/>
                <w:color w:val="000000"/>
                <w:sz w:val="26"/>
                <w:szCs w:val="26"/>
              </w:rPr>
              <w:t>МЕРОПРИЯТИЙ МУНИЦИПАЛЬНОЙ ПРОГРАММЫ</w:t>
            </w:r>
          </w:p>
        </w:tc>
        <w:tc>
          <w:tcPr>
            <w:tcW w:w="105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1106"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188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2105"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2345"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6"/>
                <w:szCs w:val="26"/>
              </w:rPr>
            </w:pPr>
          </w:p>
        </w:tc>
        <w:tc>
          <w:tcPr>
            <w:tcW w:w="216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b/>
                <w:bCs/>
                <w:color w:val="000000"/>
                <w:sz w:val="26"/>
                <w:szCs w:val="26"/>
              </w:rPr>
            </w:pPr>
          </w:p>
        </w:tc>
      </w:tr>
      <w:tr w:rsidR="00586729" w:rsidRPr="00586729">
        <w:tblPrEx>
          <w:tblCellMar>
            <w:top w:w="0" w:type="dxa"/>
            <w:bottom w:w="0" w:type="dxa"/>
          </w:tblCellMar>
        </w:tblPrEx>
        <w:trPr>
          <w:trHeight w:val="216"/>
        </w:trPr>
        <w:tc>
          <w:tcPr>
            <w:tcW w:w="823"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center"/>
              <w:rPr>
                <w:color w:val="000000"/>
                <w:sz w:val="26"/>
                <w:szCs w:val="26"/>
              </w:rPr>
            </w:pPr>
          </w:p>
        </w:tc>
        <w:tc>
          <w:tcPr>
            <w:tcW w:w="3012"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632"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054"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106"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1884"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05"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345"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c>
          <w:tcPr>
            <w:tcW w:w="2160" w:type="dxa"/>
            <w:tcBorders>
              <w:top w:val="single" w:sz="2" w:space="0" w:color="000000"/>
              <w:left w:val="single" w:sz="2" w:space="0" w:color="000000"/>
              <w:bottom w:val="single" w:sz="6" w:space="0" w:color="auto"/>
              <w:right w:val="single" w:sz="2" w:space="0" w:color="000000"/>
            </w:tcBorders>
          </w:tcPr>
          <w:p w:rsidR="00586729" w:rsidRPr="00586729" w:rsidRDefault="00586729" w:rsidP="00586729">
            <w:pPr>
              <w:autoSpaceDE w:val="0"/>
              <w:autoSpaceDN w:val="0"/>
              <w:adjustRightInd w:val="0"/>
              <w:jc w:val="right"/>
              <w:rPr>
                <w:color w:val="000000"/>
                <w:sz w:val="26"/>
                <w:szCs w:val="26"/>
              </w:rPr>
            </w:pPr>
          </w:p>
        </w:tc>
      </w:tr>
      <w:tr w:rsidR="00586729" w:rsidRPr="00586729" w:rsidTr="00586729">
        <w:tblPrEx>
          <w:tblCellMar>
            <w:top w:w="0" w:type="dxa"/>
            <w:bottom w:w="0" w:type="dxa"/>
          </w:tblCellMar>
        </w:tblPrEx>
        <w:trPr>
          <w:trHeight w:val="1145"/>
        </w:trPr>
        <w:tc>
          <w:tcPr>
            <w:tcW w:w="823"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N </w:t>
            </w:r>
            <w:proofErr w:type="spellStart"/>
            <w:proofErr w:type="gramStart"/>
            <w:r w:rsidRPr="00586729">
              <w:rPr>
                <w:color w:val="000000"/>
                <w:sz w:val="26"/>
                <w:szCs w:val="26"/>
              </w:rPr>
              <w:t>п</w:t>
            </w:r>
            <w:proofErr w:type="spellEnd"/>
            <w:proofErr w:type="gramEnd"/>
            <w:r w:rsidRPr="00586729">
              <w:rPr>
                <w:color w:val="000000"/>
                <w:sz w:val="26"/>
                <w:szCs w:val="26"/>
              </w:rPr>
              <w:t>/</w:t>
            </w:r>
            <w:proofErr w:type="spellStart"/>
            <w:r w:rsidRPr="00586729">
              <w:rPr>
                <w:color w:val="000000"/>
                <w:sz w:val="26"/>
                <w:szCs w:val="26"/>
              </w:rPr>
              <w:t>п</w:t>
            </w:r>
            <w:proofErr w:type="spellEnd"/>
          </w:p>
        </w:tc>
        <w:tc>
          <w:tcPr>
            <w:tcW w:w="3012"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Наименование мероприятий</w:t>
            </w:r>
          </w:p>
        </w:tc>
        <w:tc>
          <w:tcPr>
            <w:tcW w:w="1632"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Ответственный исполнитель</w:t>
            </w:r>
          </w:p>
        </w:tc>
        <w:tc>
          <w:tcPr>
            <w:tcW w:w="1054" w:type="dxa"/>
            <w:tcBorders>
              <w:top w:val="single" w:sz="6" w:space="0" w:color="auto"/>
              <w:left w:val="single" w:sz="6" w:space="0" w:color="auto"/>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Срок</w:t>
            </w:r>
          </w:p>
        </w:tc>
        <w:tc>
          <w:tcPr>
            <w:tcW w:w="1106" w:type="dxa"/>
            <w:tcBorders>
              <w:top w:val="single" w:sz="6" w:space="0" w:color="auto"/>
              <w:left w:val="nil"/>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884"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Ожидаемый непосредственный результат, показатель (индикатор) (краткое описание)</w:t>
            </w:r>
          </w:p>
        </w:tc>
        <w:tc>
          <w:tcPr>
            <w:tcW w:w="234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Последствия </w:t>
            </w:r>
            <w:proofErr w:type="spellStart"/>
            <w:r w:rsidRPr="00586729">
              <w:rPr>
                <w:color w:val="000000"/>
                <w:sz w:val="26"/>
                <w:szCs w:val="26"/>
              </w:rPr>
              <w:t>нереализации</w:t>
            </w:r>
            <w:proofErr w:type="spellEnd"/>
            <w:r w:rsidRPr="00586729">
              <w:rPr>
                <w:color w:val="000000"/>
                <w:sz w:val="26"/>
                <w:szCs w:val="26"/>
              </w:rPr>
              <w:t xml:space="preserve"> ведомственной целевой программы, основного мероприятия</w:t>
            </w:r>
          </w:p>
        </w:tc>
        <w:tc>
          <w:tcPr>
            <w:tcW w:w="2160"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Связь с индикаторами (показателями) муниципальной программы (подпрограммы)</w:t>
            </w:r>
          </w:p>
        </w:tc>
      </w:tr>
      <w:tr w:rsidR="00586729" w:rsidRPr="00586729" w:rsidTr="00586729">
        <w:tblPrEx>
          <w:tblCellMar>
            <w:top w:w="0" w:type="dxa"/>
            <w:bottom w:w="0" w:type="dxa"/>
          </w:tblCellMar>
        </w:tblPrEx>
        <w:trPr>
          <w:trHeight w:val="523"/>
        </w:trPr>
        <w:tc>
          <w:tcPr>
            <w:tcW w:w="823"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301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63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начала реализации</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окончания реализации</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краткое описание</w:t>
            </w:r>
          </w:p>
        </w:tc>
        <w:tc>
          <w:tcPr>
            <w:tcW w:w="2105"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количество (по годам реализации)</w:t>
            </w:r>
          </w:p>
        </w:tc>
        <w:tc>
          <w:tcPr>
            <w:tcW w:w="2160"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r>
      <w:tr w:rsidR="00586729" w:rsidRPr="00586729">
        <w:tblPrEx>
          <w:tblCellMar>
            <w:top w:w="0" w:type="dxa"/>
            <w:bottom w:w="0" w:type="dxa"/>
          </w:tblCellMar>
        </w:tblPrEx>
        <w:trPr>
          <w:trHeight w:val="216"/>
        </w:trPr>
        <w:tc>
          <w:tcPr>
            <w:tcW w:w="82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1</w:t>
            </w:r>
          </w:p>
        </w:tc>
        <w:tc>
          <w:tcPr>
            <w:tcW w:w="301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w:t>
            </w:r>
          </w:p>
        </w:tc>
        <w:tc>
          <w:tcPr>
            <w:tcW w:w="16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3</w:t>
            </w: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4</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5</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6</w:t>
            </w:r>
          </w:p>
        </w:tc>
        <w:tc>
          <w:tcPr>
            <w:tcW w:w="210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7</w:t>
            </w:r>
          </w:p>
        </w:tc>
        <w:tc>
          <w:tcPr>
            <w:tcW w:w="234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8</w:t>
            </w:r>
          </w:p>
        </w:tc>
        <w:tc>
          <w:tcPr>
            <w:tcW w:w="216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9</w:t>
            </w:r>
          </w:p>
        </w:tc>
      </w:tr>
      <w:tr w:rsidR="00586729" w:rsidRPr="00586729" w:rsidTr="00586729">
        <w:tblPrEx>
          <w:tblCellMar>
            <w:top w:w="0" w:type="dxa"/>
            <w:bottom w:w="0" w:type="dxa"/>
          </w:tblCellMar>
        </w:tblPrEx>
        <w:trPr>
          <w:trHeight w:val="650"/>
        </w:trPr>
        <w:tc>
          <w:tcPr>
            <w:tcW w:w="823" w:type="dxa"/>
            <w:gridSpan w:val="2"/>
            <w:tcBorders>
              <w:top w:val="single" w:sz="6" w:space="0" w:color="auto"/>
              <w:left w:val="single" w:sz="6" w:space="0" w:color="auto"/>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Муниципальная программа</w:t>
            </w:r>
          </w:p>
        </w:tc>
        <w:tc>
          <w:tcPr>
            <w:tcW w:w="1632"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p>
        </w:tc>
        <w:tc>
          <w:tcPr>
            <w:tcW w:w="1054"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p>
        </w:tc>
        <w:tc>
          <w:tcPr>
            <w:tcW w:w="1106"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p>
        </w:tc>
        <w:tc>
          <w:tcPr>
            <w:tcW w:w="1884"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p>
        </w:tc>
        <w:tc>
          <w:tcPr>
            <w:tcW w:w="2105"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p>
        </w:tc>
        <w:tc>
          <w:tcPr>
            <w:tcW w:w="2345"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color w:val="000000"/>
                <w:sz w:val="26"/>
                <w:szCs w:val="26"/>
              </w:rPr>
            </w:pPr>
          </w:p>
        </w:tc>
        <w:tc>
          <w:tcPr>
            <w:tcW w:w="2160" w:type="dxa"/>
            <w:tcBorders>
              <w:top w:val="single" w:sz="6" w:space="0" w:color="auto"/>
              <w:left w:val="nil"/>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2350"/>
        </w:trPr>
        <w:tc>
          <w:tcPr>
            <w:tcW w:w="82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lastRenderedPageBreak/>
              <w:t>1.</w:t>
            </w:r>
          </w:p>
        </w:tc>
        <w:tc>
          <w:tcPr>
            <w:tcW w:w="3012"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Основное мероприятие 1. Содержание и текущий ремонт объектов благоустройства</w:t>
            </w: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Обеспечение безопасных и комфортных условий проживания населения в муниципальном образовании</w:t>
            </w:r>
          </w:p>
        </w:tc>
        <w:tc>
          <w:tcPr>
            <w:tcW w:w="210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Общая площадь, ежегодно</w:t>
            </w:r>
          </w:p>
        </w:tc>
        <w:tc>
          <w:tcPr>
            <w:tcW w:w="234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Создание угрозы жизни гражданам и порчи и утраты имущества граждан. Ухудшение санитарного состояния внутриквартальных территорий и проездов. Увеличение травматизма и аварийных ситуаций</w:t>
            </w:r>
          </w:p>
        </w:tc>
        <w:tc>
          <w:tcPr>
            <w:tcW w:w="216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отремонтированных придомовых территорий, скверов и обустроенных зон, кв. м</w:t>
            </w:r>
          </w:p>
        </w:tc>
      </w:tr>
      <w:tr w:rsidR="00586729" w:rsidRPr="00586729" w:rsidTr="00586729">
        <w:tblPrEx>
          <w:tblCellMar>
            <w:top w:w="0" w:type="dxa"/>
            <w:bottom w:w="0" w:type="dxa"/>
          </w:tblCellMar>
        </w:tblPrEx>
        <w:trPr>
          <w:trHeight w:val="1956"/>
        </w:trPr>
        <w:tc>
          <w:tcPr>
            <w:tcW w:w="82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1.1.</w:t>
            </w:r>
          </w:p>
        </w:tc>
        <w:tc>
          <w:tcPr>
            <w:tcW w:w="3012"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roofErr w:type="spellStart"/>
            <w:r w:rsidRPr="00586729">
              <w:rPr>
                <w:color w:val="000000"/>
                <w:sz w:val="26"/>
                <w:szCs w:val="26"/>
              </w:rPr>
              <w:t>Подмероприятие</w:t>
            </w:r>
            <w:proofErr w:type="spellEnd"/>
            <w:r w:rsidRPr="00586729">
              <w:rPr>
                <w:color w:val="000000"/>
                <w:sz w:val="26"/>
                <w:szCs w:val="26"/>
              </w:rPr>
              <w:t xml:space="preserve"> №1 "Строительство и ремонт площадей и скверов"</w:t>
            </w: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Обеспечение безопасных и комфортных условий проживания населения в муниципальном образовании</w:t>
            </w:r>
          </w:p>
        </w:tc>
        <w:tc>
          <w:tcPr>
            <w:tcW w:w="210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Общая площадь, ежегодно</w:t>
            </w:r>
          </w:p>
        </w:tc>
        <w:tc>
          <w:tcPr>
            <w:tcW w:w="234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Создание угрозы жизни гражданам и порчи и утраты имущества граждан. Ухудшение санитарного состояния внутриквартальных территорий и проездов. Увеличение травматизма и аварийных ситуаций</w:t>
            </w:r>
          </w:p>
        </w:tc>
        <w:tc>
          <w:tcPr>
            <w:tcW w:w="216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отремонтированных придомовых территорий, скверов и обустроенных зон, кв. м</w:t>
            </w:r>
          </w:p>
        </w:tc>
      </w:tr>
      <w:tr w:rsidR="00586729" w:rsidRPr="00586729" w:rsidTr="00586729">
        <w:tblPrEx>
          <w:tblCellMar>
            <w:top w:w="0" w:type="dxa"/>
            <w:bottom w:w="0" w:type="dxa"/>
          </w:tblCellMar>
        </w:tblPrEx>
        <w:trPr>
          <w:trHeight w:val="1956"/>
        </w:trPr>
        <w:tc>
          <w:tcPr>
            <w:tcW w:w="82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lastRenderedPageBreak/>
              <w:t>1.2.</w:t>
            </w:r>
          </w:p>
        </w:tc>
        <w:tc>
          <w:tcPr>
            <w:tcW w:w="3012"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roofErr w:type="spellStart"/>
            <w:r w:rsidRPr="00586729">
              <w:rPr>
                <w:color w:val="000000"/>
                <w:sz w:val="26"/>
                <w:szCs w:val="26"/>
              </w:rPr>
              <w:t>Подмероприятие</w:t>
            </w:r>
            <w:proofErr w:type="spellEnd"/>
            <w:r w:rsidRPr="00586729">
              <w:rPr>
                <w:color w:val="000000"/>
                <w:sz w:val="26"/>
                <w:szCs w:val="26"/>
              </w:rPr>
              <w:t xml:space="preserve"> №2 "Оборудование детских и спортивных площадок"</w:t>
            </w: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Обеспечение безопасных и комфортных условий проживания населения в муниципальном образовании</w:t>
            </w:r>
          </w:p>
        </w:tc>
        <w:tc>
          <w:tcPr>
            <w:tcW w:w="210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Кол-во штук, ежегодно</w:t>
            </w:r>
          </w:p>
        </w:tc>
        <w:tc>
          <w:tcPr>
            <w:tcW w:w="234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Создание угрозы жизни гражданам и порчи и утраты имущества граждан. Ухудшение санитарного состояния внутриквартальных территорий и проездов. Увеличение травматизма и аварийных ситуаций</w:t>
            </w:r>
          </w:p>
        </w:tc>
        <w:tc>
          <w:tcPr>
            <w:tcW w:w="216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отремонтированных придомовых территорий, скверов и обустроенных зон, кв. м</w:t>
            </w:r>
          </w:p>
        </w:tc>
      </w:tr>
      <w:tr w:rsidR="00586729" w:rsidRPr="00586729" w:rsidTr="00586729">
        <w:tblPrEx>
          <w:tblCellMar>
            <w:top w:w="0" w:type="dxa"/>
            <w:bottom w:w="0" w:type="dxa"/>
          </w:tblCellMar>
        </w:tblPrEx>
        <w:trPr>
          <w:trHeight w:val="1303"/>
        </w:trPr>
        <w:tc>
          <w:tcPr>
            <w:tcW w:w="82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1.3.</w:t>
            </w:r>
          </w:p>
        </w:tc>
        <w:tc>
          <w:tcPr>
            <w:tcW w:w="3012"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roofErr w:type="spellStart"/>
            <w:r w:rsidRPr="00586729">
              <w:rPr>
                <w:color w:val="000000"/>
                <w:sz w:val="26"/>
                <w:szCs w:val="26"/>
              </w:rPr>
              <w:t>Подмероприятие</w:t>
            </w:r>
            <w:proofErr w:type="spellEnd"/>
            <w:r w:rsidRPr="00586729">
              <w:rPr>
                <w:color w:val="000000"/>
                <w:sz w:val="26"/>
                <w:szCs w:val="26"/>
              </w:rPr>
              <w:t xml:space="preserve"> №3 "Малые архитектурные формы, устройство ограждений"</w:t>
            </w: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Обеспечение безопасных и комфортных условий проживания населения в муниципальном образовании</w:t>
            </w:r>
          </w:p>
        </w:tc>
        <w:tc>
          <w:tcPr>
            <w:tcW w:w="210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Общая площадь, ежегодно</w:t>
            </w:r>
          </w:p>
        </w:tc>
        <w:tc>
          <w:tcPr>
            <w:tcW w:w="234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Отсутствие организованных мест отдыха граждан. Ухудшение санитарного состояния поселений.</w:t>
            </w:r>
          </w:p>
        </w:tc>
        <w:tc>
          <w:tcPr>
            <w:tcW w:w="216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отремонтированных придомовых территорий, скверов и обустроенных зон, кв. м</w:t>
            </w:r>
          </w:p>
        </w:tc>
      </w:tr>
      <w:tr w:rsidR="00586729" w:rsidRPr="00586729" w:rsidTr="00586729">
        <w:tblPrEx>
          <w:tblCellMar>
            <w:top w:w="0" w:type="dxa"/>
            <w:bottom w:w="0" w:type="dxa"/>
          </w:tblCellMar>
        </w:tblPrEx>
        <w:trPr>
          <w:trHeight w:val="1956"/>
        </w:trPr>
        <w:tc>
          <w:tcPr>
            <w:tcW w:w="82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1.4.</w:t>
            </w:r>
          </w:p>
        </w:tc>
        <w:tc>
          <w:tcPr>
            <w:tcW w:w="3012" w:type="dxa"/>
            <w:gridSpan w:val="2"/>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roofErr w:type="spellStart"/>
            <w:r w:rsidRPr="00586729">
              <w:rPr>
                <w:color w:val="000000"/>
                <w:sz w:val="26"/>
                <w:szCs w:val="26"/>
              </w:rPr>
              <w:t>Подмероприятие</w:t>
            </w:r>
            <w:proofErr w:type="spellEnd"/>
            <w:r w:rsidRPr="00586729">
              <w:rPr>
                <w:color w:val="000000"/>
                <w:sz w:val="26"/>
                <w:szCs w:val="26"/>
              </w:rPr>
              <w:t xml:space="preserve"> №4 "Уборка территории, расчистка снега"</w:t>
            </w:r>
          </w:p>
        </w:tc>
        <w:tc>
          <w:tcPr>
            <w:tcW w:w="105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Обеспечение безопасных и комфортных условий проживания населения в муниципальном образовании</w:t>
            </w:r>
          </w:p>
        </w:tc>
        <w:tc>
          <w:tcPr>
            <w:tcW w:w="210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Общая площадь, ежегодно</w:t>
            </w:r>
          </w:p>
        </w:tc>
        <w:tc>
          <w:tcPr>
            <w:tcW w:w="2345"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Создание угрозы жизни гражданам и порчи и утраты имущества граждан. Ухудшение санитарного состояния внутриквартальных территорий и </w:t>
            </w:r>
            <w:r w:rsidRPr="00586729">
              <w:rPr>
                <w:color w:val="000000"/>
                <w:sz w:val="26"/>
                <w:szCs w:val="26"/>
              </w:rPr>
              <w:lastRenderedPageBreak/>
              <w:t>проездов. Увеличение травматизма и аварийных ситуаций</w:t>
            </w:r>
          </w:p>
        </w:tc>
        <w:tc>
          <w:tcPr>
            <w:tcW w:w="216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lastRenderedPageBreak/>
              <w:t>Площадь отремонтированных придомовых территорий, скверов и обустроенных зон, кв. м</w:t>
            </w:r>
          </w:p>
        </w:tc>
      </w:tr>
      <w:tr w:rsidR="00586729" w:rsidRPr="00586729" w:rsidTr="00586729">
        <w:tblPrEx>
          <w:tblCellMar>
            <w:top w:w="0" w:type="dxa"/>
            <w:bottom w:w="0" w:type="dxa"/>
          </w:tblCellMar>
        </w:tblPrEx>
        <w:trPr>
          <w:trHeight w:val="612"/>
        </w:trPr>
        <w:tc>
          <w:tcPr>
            <w:tcW w:w="823"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lastRenderedPageBreak/>
              <w:t>2.</w:t>
            </w:r>
          </w:p>
        </w:tc>
        <w:tc>
          <w:tcPr>
            <w:tcW w:w="3012" w:type="dxa"/>
            <w:gridSpan w:val="2"/>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Основное мероприятие №2. Содержание мест захоронений</w:t>
            </w:r>
          </w:p>
        </w:tc>
        <w:tc>
          <w:tcPr>
            <w:tcW w:w="105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Содержание мест захоронений</w:t>
            </w:r>
          </w:p>
        </w:tc>
        <w:tc>
          <w:tcPr>
            <w:tcW w:w="210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мест захоронений, кв.</w:t>
            </w:r>
          </w:p>
        </w:tc>
        <w:tc>
          <w:tcPr>
            <w:tcW w:w="234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Ухудшение санитарного состояния кладбищ</w:t>
            </w:r>
          </w:p>
        </w:tc>
        <w:tc>
          <w:tcPr>
            <w:tcW w:w="2160"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обслуживаемых кладбищ, кв. м</w:t>
            </w:r>
          </w:p>
        </w:tc>
      </w:tr>
      <w:tr w:rsidR="00586729" w:rsidRPr="00586729">
        <w:tblPrEx>
          <w:tblCellMar>
            <w:top w:w="0" w:type="dxa"/>
            <w:bottom w:w="0" w:type="dxa"/>
          </w:tblCellMar>
        </w:tblPrEx>
        <w:trPr>
          <w:trHeight w:val="1104"/>
        </w:trPr>
        <w:tc>
          <w:tcPr>
            <w:tcW w:w="823"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301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63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05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106"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88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0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34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60"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1985"/>
        </w:trPr>
        <w:tc>
          <w:tcPr>
            <w:tcW w:w="823"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3.</w:t>
            </w:r>
          </w:p>
        </w:tc>
        <w:tc>
          <w:tcPr>
            <w:tcW w:w="3012" w:type="dxa"/>
            <w:gridSpan w:val="2"/>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Основное мероприятие №3 Содержание и текущий ремонт объектов наружного освещения и световой наружной иллюминации на территории муниципального образования</w:t>
            </w:r>
          </w:p>
        </w:tc>
        <w:tc>
          <w:tcPr>
            <w:tcW w:w="105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Освещение территории</w:t>
            </w:r>
          </w:p>
        </w:tc>
        <w:tc>
          <w:tcPr>
            <w:tcW w:w="210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Протяженность сетей, </w:t>
            </w:r>
            <w:proofErr w:type="gramStart"/>
            <w:r w:rsidRPr="00586729">
              <w:rPr>
                <w:color w:val="000000"/>
                <w:sz w:val="26"/>
                <w:szCs w:val="26"/>
              </w:rPr>
              <w:t>км</w:t>
            </w:r>
            <w:proofErr w:type="gramEnd"/>
          </w:p>
        </w:tc>
        <w:tc>
          <w:tcPr>
            <w:tcW w:w="234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Обострение </w:t>
            </w:r>
            <w:proofErr w:type="gramStart"/>
            <w:r w:rsidRPr="00586729">
              <w:rPr>
                <w:color w:val="000000"/>
                <w:sz w:val="26"/>
                <w:szCs w:val="26"/>
              </w:rPr>
              <w:t>криминогенной обстановки</w:t>
            </w:r>
            <w:proofErr w:type="gramEnd"/>
            <w:r w:rsidRPr="00586729">
              <w:rPr>
                <w:color w:val="000000"/>
                <w:sz w:val="26"/>
                <w:szCs w:val="26"/>
              </w:rPr>
              <w:t>, создание аварийных ситуаций на дорогах</w:t>
            </w:r>
          </w:p>
        </w:tc>
        <w:tc>
          <w:tcPr>
            <w:tcW w:w="2160"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отремонтированных внутриквартальных и придомовых территорий, скверов и обустроенных зон, кв. м</w:t>
            </w:r>
          </w:p>
        </w:tc>
      </w:tr>
      <w:tr w:rsidR="00586729" w:rsidRPr="00586729">
        <w:tblPrEx>
          <w:tblCellMar>
            <w:top w:w="0" w:type="dxa"/>
            <w:bottom w:w="0" w:type="dxa"/>
          </w:tblCellMar>
        </w:tblPrEx>
        <w:trPr>
          <w:trHeight w:val="206"/>
        </w:trPr>
        <w:tc>
          <w:tcPr>
            <w:tcW w:w="823"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301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63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05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106"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88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0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34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60"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1282"/>
        </w:trPr>
        <w:tc>
          <w:tcPr>
            <w:tcW w:w="823"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4.</w:t>
            </w:r>
          </w:p>
        </w:tc>
        <w:tc>
          <w:tcPr>
            <w:tcW w:w="3012" w:type="dxa"/>
            <w:gridSpan w:val="2"/>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Основное мероприятие №4. Урегулирование численности безнадзорных животных</w:t>
            </w:r>
          </w:p>
        </w:tc>
        <w:tc>
          <w:tcPr>
            <w:tcW w:w="105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Поддержание санитарного состояния городского округа  «Смирныховский», создание </w:t>
            </w:r>
            <w:r w:rsidRPr="00586729">
              <w:rPr>
                <w:color w:val="000000"/>
                <w:sz w:val="26"/>
                <w:szCs w:val="26"/>
              </w:rPr>
              <w:lastRenderedPageBreak/>
              <w:t>комфортных условий проживания граждан</w:t>
            </w:r>
          </w:p>
        </w:tc>
        <w:tc>
          <w:tcPr>
            <w:tcW w:w="210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lastRenderedPageBreak/>
              <w:t xml:space="preserve">Количество отловленных безнадзорных животных на территории МО, </w:t>
            </w:r>
            <w:proofErr w:type="spellStart"/>
            <w:proofErr w:type="gramStart"/>
            <w:r w:rsidRPr="00586729">
              <w:rPr>
                <w:color w:val="000000"/>
                <w:sz w:val="26"/>
                <w:szCs w:val="26"/>
              </w:rPr>
              <w:t>шт</w:t>
            </w:r>
            <w:proofErr w:type="spellEnd"/>
            <w:proofErr w:type="gramEnd"/>
          </w:p>
        </w:tc>
        <w:tc>
          <w:tcPr>
            <w:tcW w:w="234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Нарушение спокойствия граждан, рост бешенства среди безнадзорных животных, увеличение </w:t>
            </w:r>
            <w:r w:rsidRPr="00586729">
              <w:rPr>
                <w:color w:val="000000"/>
                <w:sz w:val="26"/>
                <w:szCs w:val="26"/>
              </w:rPr>
              <w:lastRenderedPageBreak/>
              <w:t>агрессии и случаев нападения на людей</w:t>
            </w:r>
          </w:p>
        </w:tc>
        <w:tc>
          <w:tcPr>
            <w:tcW w:w="2160"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lastRenderedPageBreak/>
              <w:t>Численность безнадзорных животных, ед.</w:t>
            </w:r>
          </w:p>
        </w:tc>
      </w:tr>
      <w:tr w:rsidR="00586729" w:rsidRPr="00586729">
        <w:tblPrEx>
          <w:tblCellMar>
            <w:top w:w="0" w:type="dxa"/>
            <w:bottom w:w="0" w:type="dxa"/>
          </w:tblCellMar>
        </w:tblPrEx>
        <w:trPr>
          <w:trHeight w:val="859"/>
        </w:trPr>
        <w:tc>
          <w:tcPr>
            <w:tcW w:w="823"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301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63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05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106"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88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0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34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60"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355"/>
        </w:trPr>
        <w:tc>
          <w:tcPr>
            <w:tcW w:w="823"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5.</w:t>
            </w:r>
          </w:p>
        </w:tc>
        <w:tc>
          <w:tcPr>
            <w:tcW w:w="3012" w:type="dxa"/>
            <w:gridSpan w:val="2"/>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Основное мероприятие №5. Озеленение</w:t>
            </w:r>
          </w:p>
        </w:tc>
        <w:tc>
          <w:tcPr>
            <w:tcW w:w="105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2015</w:t>
            </w:r>
          </w:p>
        </w:tc>
        <w:tc>
          <w:tcPr>
            <w:tcW w:w="1106"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2020</w:t>
            </w:r>
          </w:p>
        </w:tc>
        <w:tc>
          <w:tcPr>
            <w:tcW w:w="188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Улучшение экологической обстановки</w:t>
            </w:r>
          </w:p>
        </w:tc>
        <w:tc>
          <w:tcPr>
            <w:tcW w:w="210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Общая площадь, кв. м:</w:t>
            </w:r>
          </w:p>
        </w:tc>
        <w:tc>
          <w:tcPr>
            <w:tcW w:w="2345"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Ухудшение экологической обстановки</w:t>
            </w:r>
          </w:p>
        </w:tc>
        <w:tc>
          <w:tcPr>
            <w:tcW w:w="2160"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Площадь отремонтированных придомовых территорий, скверов и обустроенных зон, кв. м</w:t>
            </w:r>
          </w:p>
        </w:tc>
      </w:tr>
      <w:tr w:rsidR="00586729" w:rsidRPr="00586729">
        <w:tblPrEx>
          <w:tblCellMar>
            <w:top w:w="0" w:type="dxa"/>
            <w:bottom w:w="0" w:type="dxa"/>
          </w:tblCellMar>
        </w:tblPrEx>
        <w:trPr>
          <w:trHeight w:val="770"/>
        </w:trPr>
        <w:tc>
          <w:tcPr>
            <w:tcW w:w="823"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301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63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05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106"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188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0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345"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c>
          <w:tcPr>
            <w:tcW w:w="2160"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color w:val="000000"/>
                <w:sz w:val="26"/>
                <w:szCs w:val="26"/>
              </w:rPr>
            </w:pPr>
          </w:p>
        </w:tc>
      </w:tr>
    </w:tbl>
    <w:p w:rsidR="00586729" w:rsidRDefault="00586729" w:rsidP="00C63DCC">
      <w:pPr>
        <w:ind w:right="-948" w:firstLine="540"/>
        <w:jc w:val="both"/>
        <w:rPr>
          <w:sz w:val="26"/>
          <w:szCs w:val="26"/>
        </w:rPr>
      </w:pPr>
    </w:p>
    <w:p w:rsidR="00C63DCC" w:rsidRDefault="00C63DCC"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tbl>
      <w:tblPr>
        <w:tblW w:w="0" w:type="auto"/>
        <w:tblLayout w:type="fixed"/>
        <w:tblCellMar>
          <w:left w:w="30" w:type="dxa"/>
          <w:right w:w="30" w:type="dxa"/>
        </w:tblCellMar>
        <w:tblLook w:val="0000"/>
      </w:tblPr>
      <w:tblGrid>
        <w:gridCol w:w="362"/>
        <w:gridCol w:w="7085"/>
        <w:gridCol w:w="723"/>
        <w:gridCol w:w="1488"/>
        <w:gridCol w:w="1039"/>
        <w:gridCol w:w="1073"/>
        <w:gridCol w:w="969"/>
        <w:gridCol w:w="1174"/>
        <w:gridCol w:w="1027"/>
        <w:gridCol w:w="1140"/>
      </w:tblGrid>
      <w:tr w:rsidR="00586729" w:rsidRPr="00586729" w:rsidTr="00586729">
        <w:tblPrEx>
          <w:tblCellMar>
            <w:top w:w="0" w:type="dxa"/>
            <w:bottom w:w="0" w:type="dxa"/>
          </w:tblCellMar>
        </w:tblPrEx>
        <w:trPr>
          <w:trHeight w:val="204"/>
        </w:trPr>
        <w:tc>
          <w:tcPr>
            <w:tcW w:w="36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08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488"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39"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73" w:type="dxa"/>
            <w:gridSpan w:val="2"/>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r w:rsidRPr="00586729">
              <w:rPr>
                <w:color w:val="000000"/>
                <w:sz w:val="22"/>
                <w:szCs w:val="22"/>
              </w:rPr>
              <w:t>Приложение № 2</w:t>
            </w:r>
          </w:p>
        </w:tc>
        <w:tc>
          <w:tcPr>
            <w:tcW w:w="117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p>
        </w:tc>
        <w:tc>
          <w:tcPr>
            <w:tcW w:w="10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p>
        </w:tc>
        <w:tc>
          <w:tcPr>
            <w:tcW w:w="114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2"/>
                <w:szCs w:val="22"/>
              </w:rPr>
            </w:pPr>
          </w:p>
        </w:tc>
      </w:tr>
      <w:tr w:rsidR="00586729" w:rsidRPr="00586729" w:rsidTr="00586729">
        <w:tblPrEx>
          <w:tblCellMar>
            <w:top w:w="0" w:type="dxa"/>
            <w:bottom w:w="0" w:type="dxa"/>
          </w:tblCellMar>
        </w:tblPrEx>
        <w:trPr>
          <w:trHeight w:val="204"/>
        </w:trPr>
        <w:tc>
          <w:tcPr>
            <w:tcW w:w="36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08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488"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39"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73" w:type="dxa"/>
            <w:gridSpan w:val="5"/>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2"/>
                <w:szCs w:val="22"/>
              </w:rPr>
            </w:pPr>
            <w:r w:rsidRPr="00586729">
              <w:rPr>
                <w:color w:val="000000"/>
                <w:sz w:val="22"/>
                <w:szCs w:val="22"/>
              </w:rPr>
              <w:t xml:space="preserve">к муниципальной программе "Благоустройство </w:t>
            </w:r>
            <w:proofErr w:type="gramStart"/>
            <w:r w:rsidRPr="00586729">
              <w:rPr>
                <w:color w:val="000000"/>
                <w:sz w:val="22"/>
                <w:szCs w:val="22"/>
              </w:rPr>
              <w:t>муниципального</w:t>
            </w:r>
            <w:proofErr w:type="gramEnd"/>
          </w:p>
        </w:tc>
      </w:tr>
      <w:tr w:rsidR="00586729" w:rsidRPr="00586729" w:rsidTr="00586729">
        <w:tblPrEx>
          <w:tblCellMar>
            <w:top w:w="0" w:type="dxa"/>
            <w:bottom w:w="0" w:type="dxa"/>
          </w:tblCellMar>
        </w:tblPrEx>
        <w:trPr>
          <w:trHeight w:val="204"/>
        </w:trPr>
        <w:tc>
          <w:tcPr>
            <w:tcW w:w="36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08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488"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39"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73" w:type="dxa"/>
            <w:gridSpan w:val="5"/>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2"/>
                <w:szCs w:val="22"/>
              </w:rPr>
            </w:pPr>
            <w:r w:rsidRPr="00586729">
              <w:rPr>
                <w:color w:val="000000"/>
                <w:sz w:val="22"/>
                <w:szCs w:val="22"/>
              </w:rPr>
              <w:t>образования городской округ "Смирныховский" 2015-2020"</w:t>
            </w:r>
          </w:p>
        </w:tc>
      </w:tr>
      <w:tr w:rsidR="00586729" w:rsidRPr="00586729">
        <w:tblPrEx>
          <w:tblCellMar>
            <w:top w:w="0" w:type="dxa"/>
            <w:bottom w:w="0" w:type="dxa"/>
          </w:tblCellMar>
        </w:tblPrEx>
        <w:trPr>
          <w:trHeight w:val="204"/>
        </w:trPr>
        <w:tc>
          <w:tcPr>
            <w:tcW w:w="36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08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488"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39"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73" w:type="dxa"/>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p>
        </w:tc>
        <w:tc>
          <w:tcPr>
            <w:tcW w:w="96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p>
        </w:tc>
        <w:tc>
          <w:tcPr>
            <w:tcW w:w="117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p>
        </w:tc>
        <w:tc>
          <w:tcPr>
            <w:tcW w:w="10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2"/>
                <w:szCs w:val="22"/>
              </w:rPr>
            </w:pPr>
          </w:p>
        </w:tc>
        <w:tc>
          <w:tcPr>
            <w:tcW w:w="114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2"/>
                <w:szCs w:val="22"/>
              </w:rPr>
            </w:pPr>
          </w:p>
        </w:tc>
      </w:tr>
      <w:tr w:rsidR="00586729" w:rsidRPr="00586729">
        <w:tblPrEx>
          <w:tblCellMar>
            <w:top w:w="0" w:type="dxa"/>
            <w:bottom w:w="0" w:type="dxa"/>
          </w:tblCellMar>
        </w:tblPrEx>
        <w:trPr>
          <w:trHeight w:val="204"/>
        </w:trPr>
        <w:tc>
          <w:tcPr>
            <w:tcW w:w="36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085"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2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488"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39"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73"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2"/>
                <w:szCs w:val="22"/>
              </w:rPr>
            </w:pPr>
          </w:p>
        </w:tc>
        <w:tc>
          <w:tcPr>
            <w:tcW w:w="969"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2"/>
                <w:szCs w:val="22"/>
              </w:rPr>
            </w:pPr>
          </w:p>
        </w:tc>
        <w:tc>
          <w:tcPr>
            <w:tcW w:w="117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2"/>
                <w:szCs w:val="22"/>
              </w:rPr>
            </w:pPr>
          </w:p>
        </w:tc>
        <w:tc>
          <w:tcPr>
            <w:tcW w:w="1027"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2"/>
                <w:szCs w:val="22"/>
              </w:rPr>
            </w:pPr>
          </w:p>
        </w:tc>
        <w:tc>
          <w:tcPr>
            <w:tcW w:w="1140"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color w:val="000000"/>
                <w:sz w:val="22"/>
                <w:szCs w:val="22"/>
              </w:rPr>
            </w:pPr>
          </w:p>
        </w:tc>
      </w:tr>
      <w:tr w:rsidR="00586729" w:rsidRPr="00586729" w:rsidTr="00586729">
        <w:tblPrEx>
          <w:tblCellMar>
            <w:top w:w="0" w:type="dxa"/>
            <w:bottom w:w="0" w:type="dxa"/>
          </w:tblCellMar>
        </w:tblPrEx>
        <w:trPr>
          <w:trHeight w:val="204"/>
        </w:trPr>
        <w:tc>
          <w:tcPr>
            <w:tcW w:w="362" w:type="dxa"/>
            <w:gridSpan w:val="2"/>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r w:rsidRPr="00586729">
              <w:rPr>
                <w:rFonts w:ascii="Calibri" w:hAnsi="Calibri" w:cs="Calibri"/>
                <w:b/>
                <w:bCs/>
                <w:color w:val="000000"/>
                <w:sz w:val="22"/>
                <w:szCs w:val="22"/>
              </w:rPr>
              <w:t>СВЕДЕНИЯ</w:t>
            </w:r>
          </w:p>
        </w:tc>
        <w:tc>
          <w:tcPr>
            <w:tcW w:w="72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488"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3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7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96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17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14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r>
      <w:tr w:rsidR="00586729" w:rsidRPr="00586729" w:rsidTr="00586729">
        <w:tblPrEx>
          <w:tblCellMar>
            <w:top w:w="0" w:type="dxa"/>
            <w:bottom w:w="0" w:type="dxa"/>
          </w:tblCellMar>
        </w:tblPrEx>
        <w:trPr>
          <w:trHeight w:val="204"/>
        </w:trPr>
        <w:tc>
          <w:tcPr>
            <w:tcW w:w="362" w:type="dxa"/>
            <w:gridSpan w:val="2"/>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r w:rsidRPr="00586729">
              <w:rPr>
                <w:rFonts w:ascii="Calibri" w:hAnsi="Calibri" w:cs="Calibri"/>
                <w:b/>
                <w:bCs/>
                <w:color w:val="000000"/>
                <w:sz w:val="22"/>
                <w:szCs w:val="22"/>
              </w:rPr>
              <w:t>ОБ ИНДИКАТОРАХ (ПОКАЗАТЕЛЯХ)</w:t>
            </w:r>
          </w:p>
        </w:tc>
        <w:tc>
          <w:tcPr>
            <w:tcW w:w="72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488"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3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7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96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17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14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r>
      <w:tr w:rsidR="00586729" w:rsidRPr="00586729" w:rsidTr="00586729">
        <w:tblPrEx>
          <w:tblCellMar>
            <w:top w:w="0" w:type="dxa"/>
            <w:bottom w:w="0" w:type="dxa"/>
          </w:tblCellMar>
        </w:tblPrEx>
        <w:trPr>
          <w:trHeight w:val="204"/>
        </w:trPr>
        <w:tc>
          <w:tcPr>
            <w:tcW w:w="362" w:type="dxa"/>
            <w:gridSpan w:val="2"/>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r w:rsidRPr="00586729">
              <w:rPr>
                <w:rFonts w:ascii="Calibri" w:hAnsi="Calibri" w:cs="Calibri"/>
                <w:b/>
                <w:bCs/>
                <w:color w:val="000000"/>
                <w:sz w:val="22"/>
                <w:szCs w:val="22"/>
              </w:rPr>
              <w:t xml:space="preserve">МУНИЦИПАЛЬНОЙ ПРОГРАММЫ И ИХ </w:t>
            </w:r>
            <w:proofErr w:type="gramStart"/>
            <w:r w:rsidRPr="00586729">
              <w:rPr>
                <w:rFonts w:ascii="Calibri" w:hAnsi="Calibri" w:cs="Calibri"/>
                <w:b/>
                <w:bCs/>
                <w:color w:val="000000"/>
                <w:sz w:val="22"/>
                <w:szCs w:val="22"/>
              </w:rPr>
              <w:t>ЗНАЧЕНИЯХ</w:t>
            </w:r>
            <w:proofErr w:type="gramEnd"/>
          </w:p>
        </w:tc>
        <w:tc>
          <w:tcPr>
            <w:tcW w:w="72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488"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3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7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969"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17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0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c>
          <w:tcPr>
            <w:tcW w:w="1140"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rFonts w:ascii="Calibri" w:hAnsi="Calibri" w:cs="Calibri"/>
                <w:b/>
                <w:bCs/>
                <w:color w:val="000000"/>
                <w:sz w:val="22"/>
                <w:szCs w:val="22"/>
              </w:rPr>
            </w:pPr>
          </w:p>
        </w:tc>
      </w:tr>
      <w:tr w:rsidR="00586729" w:rsidRPr="00586729">
        <w:tblPrEx>
          <w:tblCellMar>
            <w:top w:w="0" w:type="dxa"/>
            <w:bottom w:w="0" w:type="dxa"/>
          </w:tblCellMar>
        </w:tblPrEx>
        <w:trPr>
          <w:trHeight w:val="214"/>
        </w:trPr>
        <w:tc>
          <w:tcPr>
            <w:tcW w:w="362"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7085"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723"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488"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39"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73"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969"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174"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027"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140" w:type="dxa"/>
            <w:tcBorders>
              <w:top w:val="single" w:sz="2" w:space="0" w:color="000000"/>
              <w:left w:val="single" w:sz="2" w:space="0" w:color="000000"/>
              <w:bottom w:val="single" w:sz="12" w:space="0" w:color="auto"/>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r>
      <w:tr w:rsidR="00586729" w:rsidRPr="00586729" w:rsidTr="00586729">
        <w:tblPrEx>
          <w:tblCellMar>
            <w:top w:w="0" w:type="dxa"/>
            <w:bottom w:w="0" w:type="dxa"/>
          </w:tblCellMar>
        </w:tblPrEx>
        <w:trPr>
          <w:trHeight w:val="600"/>
        </w:trPr>
        <w:tc>
          <w:tcPr>
            <w:tcW w:w="362" w:type="dxa"/>
            <w:tcBorders>
              <w:top w:val="single" w:sz="12" w:space="0" w:color="auto"/>
              <w:left w:val="single" w:sz="12" w:space="0" w:color="auto"/>
              <w:bottom w:val="nil"/>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 xml:space="preserve">N </w:t>
            </w:r>
            <w:proofErr w:type="spellStart"/>
            <w:proofErr w:type="gramStart"/>
            <w:r w:rsidRPr="00586729">
              <w:rPr>
                <w:rFonts w:ascii="Calibri" w:hAnsi="Calibri" w:cs="Calibri"/>
                <w:color w:val="000000"/>
                <w:sz w:val="22"/>
                <w:szCs w:val="22"/>
              </w:rPr>
              <w:t>п</w:t>
            </w:r>
            <w:proofErr w:type="spellEnd"/>
            <w:proofErr w:type="gramEnd"/>
            <w:r w:rsidRPr="00586729">
              <w:rPr>
                <w:rFonts w:ascii="Calibri" w:hAnsi="Calibri" w:cs="Calibri"/>
                <w:color w:val="000000"/>
                <w:sz w:val="22"/>
                <w:szCs w:val="22"/>
              </w:rPr>
              <w:t>/</w:t>
            </w:r>
            <w:proofErr w:type="spellStart"/>
            <w:r w:rsidRPr="00586729">
              <w:rPr>
                <w:rFonts w:ascii="Calibri" w:hAnsi="Calibri" w:cs="Calibri"/>
                <w:color w:val="000000"/>
                <w:sz w:val="22"/>
                <w:szCs w:val="22"/>
              </w:rPr>
              <w:t>п</w:t>
            </w:r>
            <w:proofErr w:type="spellEnd"/>
          </w:p>
        </w:tc>
        <w:tc>
          <w:tcPr>
            <w:tcW w:w="7085" w:type="dxa"/>
            <w:tcBorders>
              <w:top w:val="single" w:sz="12" w:space="0" w:color="auto"/>
              <w:left w:val="single" w:sz="12" w:space="0" w:color="auto"/>
              <w:bottom w:val="nil"/>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Наименование индикатора (показателя)</w:t>
            </w:r>
          </w:p>
        </w:tc>
        <w:tc>
          <w:tcPr>
            <w:tcW w:w="723" w:type="dxa"/>
            <w:tcBorders>
              <w:top w:val="single" w:sz="12" w:space="0" w:color="auto"/>
              <w:left w:val="single" w:sz="12" w:space="0" w:color="auto"/>
              <w:bottom w:val="nil"/>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 xml:space="preserve">Ед. </w:t>
            </w:r>
            <w:proofErr w:type="spellStart"/>
            <w:r w:rsidRPr="00586729">
              <w:rPr>
                <w:rFonts w:ascii="Calibri" w:hAnsi="Calibri" w:cs="Calibri"/>
                <w:color w:val="000000"/>
                <w:sz w:val="22"/>
                <w:szCs w:val="22"/>
              </w:rPr>
              <w:t>изм</w:t>
            </w:r>
            <w:proofErr w:type="spellEnd"/>
            <w:r w:rsidRPr="00586729">
              <w:rPr>
                <w:rFonts w:ascii="Calibri" w:hAnsi="Calibri" w:cs="Calibri"/>
                <w:color w:val="000000"/>
                <w:sz w:val="22"/>
                <w:szCs w:val="22"/>
              </w:rPr>
              <w:t>.</w:t>
            </w:r>
          </w:p>
        </w:tc>
        <w:tc>
          <w:tcPr>
            <w:tcW w:w="1488" w:type="dxa"/>
            <w:gridSpan w:val="6"/>
            <w:tcBorders>
              <w:top w:val="single" w:sz="12" w:space="0" w:color="auto"/>
              <w:left w:val="single" w:sz="12" w:space="0" w:color="auto"/>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Значение целевых показателей (индикаторов) по годам реализации</w:t>
            </w:r>
          </w:p>
        </w:tc>
        <w:tc>
          <w:tcPr>
            <w:tcW w:w="1140" w:type="dxa"/>
            <w:tcBorders>
              <w:top w:val="single" w:sz="12" w:space="0" w:color="auto"/>
              <w:left w:val="nil"/>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r>
      <w:tr w:rsidR="00586729" w:rsidRPr="00586729">
        <w:tblPrEx>
          <w:tblCellMar>
            <w:top w:w="0" w:type="dxa"/>
            <w:bottom w:w="0" w:type="dxa"/>
          </w:tblCellMar>
        </w:tblPrEx>
        <w:trPr>
          <w:trHeight w:val="214"/>
        </w:trPr>
        <w:tc>
          <w:tcPr>
            <w:tcW w:w="362" w:type="dxa"/>
            <w:tcBorders>
              <w:top w:val="nil"/>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7085" w:type="dxa"/>
            <w:tcBorders>
              <w:top w:val="nil"/>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723" w:type="dxa"/>
            <w:tcBorders>
              <w:top w:val="nil"/>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488"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базовое значение</w:t>
            </w:r>
          </w:p>
        </w:tc>
        <w:tc>
          <w:tcPr>
            <w:tcW w:w="103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2015</w:t>
            </w:r>
          </w:p>
        </w:tc>
        <w:tc>
          <w:tcPr>
            <w:tcW w:w="107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2016</w:t>
            </w:r>
          </w:p>
        </w:tc>
        <w:tc>
          <w:tcPr>
            <w:tcW w:w="96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2017</w:t>
            </w:r>
          </w:p>
        </w:tc>
        <w:tc>
          <w:tcPr>
            <w:tcW w:w="1174"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2018</w:t>
            </w:r>
          </w:p>
        </w:tc>
        <w:tc>
          <w:tcPr>
            <w:tcW w:w="1027"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2019</w:t>
            </w:r>
          </w:p>
        </w:tc>
        <w:tc>
          <w:tcPr>
            <w:tcW w:w="1140"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2020</w:t>
            </w:r>
          </w:p>
        </w:tc>
      </w:tr>
      <w:tr w:rsidR="00586729" w:rsidRPr="00586729">
        <w:tblPrEx>
          <w:tblCellMar>
            <w:top w:w="0" w:type="dxa"/>
            <w:bottom w:w="0" w:type="dxa"/>
          </w:tblCellMar>
        </w:tblPrEx>
        <w:trPr>
          <w:trHeight w:val="214"/>
        </w:trPr>
        <w:tc>
          <w:tcPr>
            <w:tcW w:w="362"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w:t>
            </w:r>
          </w:p>
        </w:tc>
        <w:tc>
          <w:tcPr>
            <w:tcW w:w="7085"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w:t>
            </w:r>
          </w:p>
        </w:tc>
        <w:tc>
          <w:tcPr>
            <w:tcW w:w="72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w:t>
            </w:r>
          </w:p>
        </w:tc>
        <w:tc>
          <w:tcPr>
            <w:tcW w:w="1488"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w:t>
            </w:r>
          </w:p>
        </w:tc>
        <w:tc>
          <w:tcPr>
            <w:tcW w:w="103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6</w:t>
            </w:r>
          </w:p>
        </w:tc>
        <w:tc>
          <w:tcPr>
            <w:tcW w:w="107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w:t>
            </w:r>
          </w:p>
        </w:tc>
        <w:tc>
          <w:tcPr>
            <w:tcW w:w="96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w:t>
            </w:r>
          </w:p>
        </w:tc>
        <w:tc>
          <w:tcPr>
            <w:tcW w:w="1174"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9</w:t>
            </w:r>
          </w:p>
        </w:tc>
        <w:tc>
          <w:tcPr>
            <w:tcW w:w="1027"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w:t>
            </w:r>
          </w:p>
        </w:tc>
        <w:tc>
          <w:tcPr>
            <w:tcW w:w="1140"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w:t>
            </w:r>
          </w:p>
        </w:tc>
      </w:tr>
      <w:tr w:rsidR="00586729" w:rsidRPr="00586729" w:rsidTr="00586729">
        <w:tblPrEx>
          <w:tblCellMar>
            <w:top w:w="0" w:type="dxa"/>
            <w:bottom w:w="0" w:type="dxa"/>
          </w:tblCellMar>
        </w:tblPrEx>
        <w:trPr>
          <w:trHeight w:val="214"/>
        </w:trPr>
        <w:tc>
          <w:tcPr>
            <w:tcW w:w="362" w:type="dxa"/>
            <w:gridSpan w:val="2"/>
            <w:tcBorders>
              <w:top w:val="single" w:sz="12" w:space="0" w:color="auto"/>
              <w:left w:val="single" w:sz="12" w:space="0" w:color="auto"/>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Муниципальная программа</w:t>
            </w:r>
          </w:p>
        </w:tc>
        <w:tc>
          <w:tcPr>
            <w:tcW w:w="723"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488"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039"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073"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969"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174"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027" w:type="dxa"/>
            <w:tcBorders>
              <w:top w:val="single" w:sz="12" w:space="0" w:color="auto"/>
              <w:left w:val="nil"/>
              <w:bottom w:val="single" w:sz="12"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140" w:type="dxa"/>
            <w:tcBorders>
              <w:top w:val="single" w:sz="12" w:space="0" w:color="auto"/>
              <w:left w:val="nil"/>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r>
      <w:tr w:rsidR="00586729" w:rsidRPr="00586729">
        <w:tblPrEx>
          <w:tblCellMar>
            <w:top w:w="0" w:type="dxa"/>
            <w:bottom w:w="0" w:type="dxa"/>
          </w:tblCellMar>
        </w:tblPrEx>
        <w:trPr>
          <w:trHeight w:val="569"/>
        </w:trPr>
        <w:tc>
          <w:tcPr>
            <w:tcW w:w="362"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1.</w:t>
            </w:r>
          </w:p>
        </w:tc>
        <w:tc>
          <w:tcPr>
            <w:tcW w:w="7085"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Объем мусора, вывезенного при ликвидации несанкционированных свалок</w:t>
            </w:r>
          </w:p>
        </w:tc>
        <w:tc>
          <w:tcPr>
            <w:tcW w:w="72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куб. м</w:t>
            </w:r>
          </w:p>
        </w:tc>
        <w:tc>
          <w:tcPr>
            <w:tcW w:w="1488"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w:t>
            </w:r>
          </w:p>
        </w:tc>
        <w:tc>
          <w:tcPr>
            <w:tcW w:w="103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4615</w:t>
            </w:r>
          </w:p>
        </w:tc>
        <w:tc>
          <w:tcPr>
            <w:tcW w:w="107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4110</w:t>
            </w:r>
          </w:p>
        </w:tc>
        <w:tc>
          <w:tcPr>
            <w:tcW w:w="96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3632</w:t>
            </w:r>
          </w:p>
        </w:tc>
        <w:tc>
          <w:tcPr>
            <w:tcW w:w="1174"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3202</w:t>
            </w:r>
          </w:p>
        </w:tc>
        <w:tc>
          <w:tcPr>
            <w:tcW w:w="1027"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2811</w:t>
            </w:r>
          </w:p>
        </w:tc>
        <w:tc>
          <w:tcPr>
            <w:tcW w:w="1140"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2453</w:t>
            </w:r>
          </w:p>
        </w:tc>
      </w:tr>
      <w:tr w:rsidR="00586729" w:rsidRPr="00586729">
        <w:tblPrEx>
          <w:tblCellMar>
            <w:top w:w="0" w:type="dxa"/>
            <w:bottom w:w="0" w:type="dxa"/>
          </w:tblCellMar>
        </w:tblPrEx>
        <w:trPr>
          <w:trHeight w:val="761"/>
        </w:trPr>
        <w:tc>
          <w:tcPr>
            <w:tcW w:w="362"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2.</w:t>
            </w:r>
          </w:p>
        </w:tc>
        <w:tc>
          <w:tcPr>
            <w:tcW w:w="7085"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Площадь отремонтированных внутриквартальных и придомовых территорий, скверов и обустроенных зон</w:t>
            </w:r>
          </w:p>
        </w:tc>
        <w:tc>
          <w:tcPr>
            <w:tcW w:w="72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кв. м</w:t>
            </w:r>
          </w:p>
        </w:tc>
        <w:tc>
          <w:tcPr>
            <w:tcW w:w="1488"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98049</w:t>
            </w:r>
          </w:p>
        </w:tc>
        <w:tc>
          <w:tcPr>
            <w:tcW w:w="103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172349</w:t>
            </w:r>
          </w:p>
        </w:tc>
        <w:tc>
          <w:tcPr>
            <w:tcW w:w="107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243249</w:t>
            </w:r>
          </w:p>
        </w:tc>
        <w:tc>
          <w:tcPr>
            <w:tcW w:w="96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310749</w:t>
            </w:r>
          </w:p>
        </w:tc>
        <w:tc>
          <w:tcPr>
            <w:tcW w:w="1174"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375249</w:t>
            </w:r>
          </w:p>
        </w:tc>
        <w:tc>
          <w:tcPr>
            <w:tcW w:w="1027"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436949</w:t>
            </w:r>
          </w:p>
        </w:tc>
        <w:tc>
          <w:tcPr>
            <w:tcW w:w="1140"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496149</w:t>
            </w:r>
          </w:p>
        </w:tc>
      </w:tr>
      <w:tr w:rsidR="00586729" w:rsidRPr="00586729">
        <w:tblPrEx>
          <w:tblCellMar>
            <w:top w:w="0" w:type="dxa"/>
            <w:bottom w:w="0" w:type="dxa"/>
          </w:tblCellMar>
        </w:tblPrEx>
        <w:trPr>
          <w:trHeight w:val="631"/>
        </w:trPr>
        <w:tc>
          <w:tcPr>
            <w:tcW w:w="362"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3.</w:t>
            </w:r>
          </w:p>
        </w:tc>
        <w:tc>
          <w:tcPr>
            <w:tcW w:w="7085"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Площадь обслуживаемых кладбищ</w:t>
            </w:r>
          </w:p>
        </w:tc>
        <w:tc>
          <w:tcPr>
            <w:tcW w:w="72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кв. м</w:t>
            </w:r>
          </w:p>
        </w:tc>
        <w:tc>
          <w:tcPr>
            <w:tcW w:w="1488"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77,31</w:t>
            </w:r>
          </w:p>
        </w:tc>
        <w:tc>
          <w:tcPr>
            <w:tcW w:w="103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79,81</w:t>
            </w:r>
          </w:p>
        </w:tc>
        <w:tc>
          <w:tcPr>
            <w:tcW w:w="107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89,81</w:t>
            </w:r>
          </w:p>
        </w:tc>
        <w:tc>
          <w:tcPr>
            <w:tcW w:w="96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99,81</w:t>
            </w:r>
          </w:p>
        </w:tc>
        <w:tc>
          <w:tcPr>
            <w:tcW w:w="1174"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109,81</w:t>
            </w:r>
          </w:p>
        </w:tc>
        <w:tc>
          <w:tcPr>
            <w:tcW w:w="1027"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119,81</w:t>
            </w:r>
          </w:p>
        </w:tc>
        <w:tc>
          <w:tcPr>
            <w:tcW w:w="1140"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119,817</w:t>
            </w:r>
          </w:p>
        </w:tc>
      </w:tr>
      <w:tr w:rsidR="00586729" w:rsidRPr="00586729">
        <w:tblPrEx>
          <w:tblCellMar>
            <w:top w:w="0" w:type="dxa"/>
            <w:bottom w:w="0" w:type="dxa"/>
          </w:tblCellMar>
        </w:tblPrEx>
        <w:trPr>
          <w:trHeight w:val="670"/>
        </w:trPr>
        <w:tc>
          <w:tcPr>
            <w:tcW w:w="362"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4.</w:t>
            </w:r>
          </w:p>
        </w:tc>
        <w:tc>
          <w:tcPr>
            <w:tcW w:w="7085"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Численность безнадзорных животных</w:t>
            </w:r>
          </w:p>
        </w:tc>
        <w:tc>
          <w:tcPr>
            <w:tcW w:w="72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ед.</w:t>
            </w:r>
          </w:p>
        </w:tc>
        <w:tc>
          <w:tcPr>
            <w:tcW w:w="1488"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140</w:t>
            </w:r>
          </w:p>
        </w:tc>
        <w:tc>
          <w:tcPr>
            <w:tcW w:w="103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до 150</w:t>
            </w:r>
          </w:p>
        </w:tc>
        <w:tc>
          <w:tcPr>
            <w:tcW w:w="1073"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до 140</w:t>
            </w:r>
          </w:p>
        </w:tc>
        <w:tc>
          <w:tcPr>
            <w:tcW w:w="969"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до 100</w:t>
            </w:r>
          </w:p>
        </w:tc>
        <w:tc>
          <w:tcPr>
            <w:tcW w:w="1174"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до 90</w:t>
            </w:r>
          </w:p>
        </w:tc>
        <w:tc>
          <w:tcPr>
            <w:tcW w:w="1027"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до 80</w:t>
            </w:r>
          </w:p>
        </w:tc>
        <w:tc>
          <w:tcPr>
            <w:tcW w:w="1140" w:type="dxa"/>
            <w:tcBorders>
              <w:top w:val="single" w:sz="12" w:space="0" w:color="auto"/>
              <w:left w:val="single" w:sz="12" w:space="0" w:color="auto"/>
              <w:bottom w:val="single" w:sz="12" w:space="0" w:color="auto"/>
              <w:right w:val="single" w:sz="12"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до 70</w:t>
            </w:r>
          </w:p>
        </w:tc>
      </w:tr>
    </w:tbl>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tbl>
      <w:tblPr>
        <w:tblW w:w="0" w:type="auto"/>
        <w:tblLayout w:type="fixed"/>
        <w:tblCellMar>
          <w:left w:w="30" w:type="dxa"/>
          <w:right w:w="30" w:type="dxa"/>
        </w:tblCellMar>
        <w:tblLook w:val="0000"/>
      </w:tblPr>
      <w:tblGrid>
        <w:gridCol w:w="3564"/>
        <w:gridCol w:w="2892"/>
        <w:gridCol w:w="1814"/>
        <w:gridCol w:w="1232"/>
        <w:gridCol w:w="1327"/>
        <w:gridCol w:w="1188"/>
        <w:gridCol w:w="1113"/>
        <w:gridCol w:w="1080"/>
        <w:gridCol w:w="1253"/>
      </w:tblGrid>
      <w:tr w:rsidR="00586729" w:rsidRPr="00586729" w:rsidTr="00586729">
        <w:tblPrEx>
          <w:tblCellMar>
            <w:top w:w="0" w:type="dxa"/>
            <w:bottom w:w="0" w:type="dxa"/>
          </w:tblCellMar>
        </w:tblPrEx>
        <w:trPr>
          <w:trHeight w:val="214"/>
        </w:trPr>
        <w:tc>
          <w:tcPr>
            <w:tcW w:w="356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81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2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327" w:type="dxa"/>
            <w:gridSpan w:val="2"/>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Приложение № 3</w:t>
            </w:r>
          </w:p>
        </w:tc>
        <w:tc>
          <w:tcPr>
            <w:tcW w:w="111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1080"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1253"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214"/>
        </w:trPr>
        <w:tc>
          <w:tcPr>
            <w:tcW w:w="356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81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2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327" w:type="dxa"/>
            <w:gridSpan w:val="5"/>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 xml:space="preserve">к муниципальной программе "Благоустройство </w:t>
            </w:r>
            <w:proofErr w:type="gramStart"/>
            <w:r w:rsidRPr="00586729">
              <w:rPr>
                <w:color w:val="000000"/>
                <w:sz w:val="26"/>
                <w:szCs w:val="26"/>
              </w:rPr>
              <w:t>муниципального</w:t>
            </w:r>
            <w:proofErr w:type="gramEnd"/>
          </w:p>
        </w:tc>
      </w:tr>
      <w:tr w:rsidR="00586729" w:rsidRPr="00586729" w:rsidTr="00586729">
        <w:tblPrEx>
          <w:tblCellMar>
            <w:top w:w="0" w:type="dxa"/>
            <w:bottom w:w="0" w:type="dxa"/>
          </w:tblCellMar>
        </w:tblPrEx>
        <w:trPr>
          <w:trHeight w:val="214"/>
        </w:trPr>
        <w:tc>
          <w:tcPr>
            <w:tcW w:w="356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81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2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327" w:type="dxa"/>
            <w:gridSpan w:val="5"/>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r w:rsidRPr="00586729">
              <w:rPr>
                <w:color w:val="000000"/>
                <w:sz w:val="26"/>
                <w:szCs w:val="26"/>
              </w:rPr>
              <w:t>образования городской округ "Смирныховский" 2015-2020 годы"</w:t>
            </w:r>
          </w:p>
        </w:tc>
      </w:tr>
      <w:tr w:rsidR="00586729" w:rsidRPr="00586729">
        <w:tblPrEx>
          <w:tblCellMar>
            <w:top w:w="0" w:type="dxa"/>
            <w:bottom w:w="0" w:type="dxa"/>
          </w:tblCellMar>
        </w:tblPrEx>
        <w:trPr>
          <w:trHeight w:val="214"/>
        </w:trPr>
        <w:tc>
          <w:tcPr>
            <w:tcW w:w="356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814"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232" w:type="dxa"/>
            <w:tcBorders>
              <w:top w:val="single" w:sz="2" w:space="0" w:color="000000"/>
              <w:left w:val="single" w:sz="2" w:space="0" w:color="000000"/>
              <w:bottom w:val="single" w:sz="2" w:space="0" w:color="000000"/>
              <w:right w:val="single" w:sz="2" w:space="0" w:color="000000"/>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327" w:type="dxa"/>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1188"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111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1080"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color w:val="000000"/>
                <w:sz w:val="26"/>
                <w:szCs w:val="26"/>
              </w:rPr>
            </w:pPr>
          </w:p>
        </w:tc>
        <w:tc>
          <w:tcPr>
            <w:tcW w:w="1253"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color w:val="000000"/>
                <w:sz w:val="26"/>
                <w:szCs w:val="26"/>
              </w:rPr>
            </w:pPr>
          </w:p>
        </w:tc>
      </w:tr>
      <w:tr w:rsidR="00586729" w:rsidRPr="00586729" w:rsidTr="00586729">
        <w:tblPrEx>
          <w:tblCellMar>
            <w:top w:w="0" w:type="dxa"/>
            <w:bottom w:w="0" w:type="dxa"/>
          </w:tblCellMar>
        </w:tblPrEx>
        <w:trPr>
          <w:trHeight w:val="194"/>
        </w:trPr>
        <w:tc>
          <w:tcPr>
            <w:tcW w:w="3564" w:type="dxa"/>
            <w:gridSpan w:val="3"/>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r w:rsidRPr="00586729">
              <w:rPr>
                <w:b/>
                <w:bCs/>
                <w:color w:val="000000"/>
                <w:sz w:val="22"/>
                <w:szCs w:val="22"/>
              </w:rPr>
              <w:t xml:space="preserve">Общая потребность в финансовых ресурсах на </w:t>
            </w:r>
            <w:proofErr w:type="spellStart"/>
            <w:r w:rsidRPr="00586729">
              <w:rPr>
                <w:b/>
                <w:bCs/>
                <w:color w:val="000000"/>
                <w:sz w:val="22"/>
                <w:szCs w:val="22"/>
              </w:rPr>
              <w:t>реализцию</w:t>
            </w:r>
            <w:proofErr w:type="spellEnd"/>
            <w:r w:rsidRPr="00586729">
              <w:rPr>
                <w:b/>
                <w:bCs/>
                <w:color w:val="000000"/>
                <w:sz w:val="22"/>
                <w:szCs w:val="22"/>
              </w:rPr>
              <w:t xml:space="preserve"> мероприятий</w:t>
            </w:r>
          </w:p>
        </w:tc>
        <w:tc>
          <w:tcPr>
            <w:tcW w:w="1232"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3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188"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11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080"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253"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b/>
                <w:bCs/>
                <w:color w:val="000000"/>
                <w:sz w:val="22"/>
                <w:szCs w:val="22"/>
              </w:rPr>
            </w:pPr>
          </w:p>
        </w:tc>
      </w:tr>
      <w:tr w:rsidR="00586729" w:rsidRPr="00586729">
        <w:tblPrEx>
          <w:tblCellMar>
            <w:top w:w="0" w:type="dxa"/>
            <w:bottom w:w="0" w:type="dxa"/>
          </w:tblCellMar>
        </w:tblPrEx>
        <w:trPr>
          <w:trHeight w:val="194"/>
        </w:trPr>
        <w:tc>
          <w:tcPr>
            <w:tcW w:w="3564" w:type="dxa"/>
            <w:tcBorders>
              <w:top w:val="single" w:sz="2" w:space="0" w:color="000000"/>
              <w:left w:val="single" w:sz="2" w:space="0" w:color="000000"/>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r w:rsidRPr="00586729">
              <w:rPr>
                <w:b/>
                <w:bCs/>
                <w:color w:val="000000"/>
                <w:sz w:val="22"/>
                <w:szCs w:val="22"/>
              </w:rPr>
              <w:t>муниципальной программы</w:t>
            </w:r>
          </w:p>
        </w:tc>
        <w:tc>
          <w:tcPr>
            <w:tcW w:w="2892"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814"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232"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327"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188"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113"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080" w:type="dxa"/>
            <w:tcBorders>
              <w:top w:val="single" w:sz="2" w:space="0" w:color="000000"/>
              <w:left w:val="nil"/>
              <w:bottom w:val="single" w:sz="2" w:space="0" w:color="000000"/>
              <w:right w:val="nil"/>
            </w:tcBorders>
          </w:tcPr>
          <w:p w:rsidR="00586729" w:rsidRPr="00586729" w:rsidRDefault="00586729" w:rsidP="00586729">
            <w:pPr>
              <w:autoSpaceDE w:val="0"/>
              <w:autoSpaceDN w:val="0"/>
              <w:adjustRightInd w:val="0"/>
              <w:jc w:val="center"/>
              <w:rPr>
                <w:b/>
                <w:bCs/>
                <w:color w:val="000000"/>
                <w:sz w:val="22"/>
                <w:szCs w:val="22"/>
              </w:rPr>
            </w:pPr>
          </w:p>
        </w:tc>
        <w:tc>
          <w:tcPr>
            <w:tcW w:w="1253" w:type="dxa"/>
            <w:tcBorders>
              <w:top w:val="single" w:sz="2" w:space="0" w:color="000000"/>
              <w:left w:val="nil"/>
              <w:bottom w:val="single" w:sz="2" w:space="0" w:color="000000"/>
              <w:right w:val="single" w:sz="2" w:space="0" w:color="000000"/>
            </w:tcBorders>
          </w:tcPr>
          <w:p w:rsidR="00586729" w:rsidRPr="00586729" w:rsidRDefault="00586729" w:rsidP="00586729">
            <w:pPr>
              <w:autoSpaceDE w:val="0"/>
              <w:autoSpaceDN w:val="0"/>
              <w:adjustRightInd w:val="0"/>
              <w:jc w:val="center"/>
              <w:rPr>
                <w:b/>
                <w:bCs/>
                <w:color w:val="000000"/>
                <w:sz w:val="22"/>
                <w:szCs w:val="22"/>
              </w:rPr>
            </w:pPr>
          </w:p>
        </w:tc>
      </w:tr>
      <w:tr w:rsidR="00586729" w:rsidRPr="00586729">
        <w:tblPrEx>
          <w:tblCellMar>
            <w:top w:w="0" w:type="dxa"/>
            <w:bottom w:w="0" w:type="dxa"/>
          </w:tblCellMar>
        </w:tblPrEx>
        <w:trPr>
          <w:trHeight w:val="194"/>
        </w:trPr>
        <w:tc>
          <w:tcPr>
            <w:tcW w:w="3564" w:type="dxa"/>
            <w:tcBorders>
              <w:top w:val="single" w:sz="2" w:space="0" w:color="000000"/>
              <w:left w:val="single" w:sz="2" w:space="0" w:color="000000"/>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814"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232"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327"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188"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113"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080" w:type="dxa"/>
            <w:tcBorders>
              <w:top w:val="single" w:sz="2" w:space="0" w:color="000000"/>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253" w:type="dxa"/>
            <w:tcBorders>
              <w:top w:val="single" w:sz="2" w:space="0" w:color="000000"/>
              <w:left w:val="nil"/>
              <w:bottom w:val="single" w:sz="6" w:space="0" w:color="auto"/>
              <w:right w:val="single" w:sz="2" w:space="0" w:color="000000"/>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r>
      <w:tr w:rsidR="00586729" w:rsidRPr="00586729" w:rsidTr="00586729">
        <w:tblPrEx>
          <w:tblCellMar>
            <w:top w:w="0" w:type="dxa"/>
            <w:bottom w:w="0" w:type="dxa"/>
          </w:tblCellMar>
        </w:tblPrEx>
        <w:trPr>
          <w:trHeight w:val="670"/>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Наименование муниципальной программы, подпрограммы муниципальной программы, ведомственной целевой программы, мероприятия</w:t>
            </w:r>
          </w:p>
        </w:tc>
        <w:tc>
          <w:tcPr>
            <w:tcW w:w="2892"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Источник финансирования</w:t>
            </w:r>
          </w:p>
        </w:tc>
        <w:tc>
          <w:tcPr>
            <w:tcW w:w="1814" w:type="dxa"/>
            <w:gridSpan w:val="4"/>
            <w:tcBorders>
              <w:top w:val="single" w:sz="6" w:space="0" w:color="auto"/>
              <w:left w:val="single" w:sz="6" w:space="0" w:color="auto"/>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Оценка расходов по годам реализации, тыс. рублей</w:t>
            </w:r>
          </w:p>
        </w:tc>
        <w:tc>
          <w:tcPr>
            <w:tcW w:w="1113"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080" w:type="dxa"/>
            <w:tcBorders>
              <w:top w:val="single" w:sz="6" w:space="0" w:color="auto"/>
              <w:left w:val="nil"/>
              <w:bottom w:val="single" w:sz="6" w:space="0" w:color="auto"/>
              <w:right w:val="nil"/>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253" w:type="dxa"/>
            <w:tcBorders>
              <w:top w:val="single" w:sz="6" w:space="0" w:color="auto"/>
              <w:left w:val="nil"/>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r>
      <w:tr w:rsidR="00586729" w:rsidRPr="00586729">
        <w:tblPrEx>
          <w:tblCellMar>
            <w:top w:w="0" w:type="dxa"/>
            <w:bottom w:w="0" w:type="dxa"/>
          </w:tblCellMar>
        </w:tblPrEx>
        <w:trPr>
          <w:trHeight w:val="718"/>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Всего по муниципальной программе</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2015</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2016</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2017</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2018</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2019</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2020</w:t>
            </w:r>
          </w:p>
        </w:tc>
      </w:tr>
      <w:tr w:rsidR="00586729" w:rsidRPr="00586729">
        <w:tblPrEx>
          <w:tblCellMar>
            <w:top w:w="0" w:type="dxa"/>
            <w:bottom w:w="0" w:type="dxa"/>
          </w:tblCellMar>
        </w:tblPrEx>
        <w:trPr>
          <w:trHeight w:val="194"/>
        </w:trPr>
        <w:tc>
          <w:tcPr>
            <w:tcW w:w="356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6</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9</w:t>
            </w:r>
          </w:p>
        </w:tc>
      </w:tr>
      <w:tr w:rsidR="00586729" w:rsidRPr="00586729">
        <w:tblPrEx>
          <w:tblCellMar>
            <w:top w:w="0" w:type="dxa"/>
            <w:bottom w:w="0" w:type="dxa"/>
          </w:tblCellMar>
        </w:tblPrEx>
        <w:trPr>
          <w:trHeight w:val="194"/>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Муниципальная программа "Благоустройство муниципального образования городской округ "Смирныховский" на 2015-2020 годы"</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263502,0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49176,1</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32400,0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36850,0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43126,0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48250,0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53700,0</w:t>
            </w:r>
          </w:p>
        </w:tc>
      </w:tr>
      <w:tr w:rsidR="00586729" w:rsidRPr="00586729">
        <w:tblPrEx>
          <w:tblCellMar>
            <w:top w:w="0" w:type="dxa"/>
            <w:bottom w:w="0" w:type="dxa"/>
          </w:tblCellMar>
        </w:tblPrEx>
        <w:trPr>
          <w:trHeight w:val="252"/>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18"/>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263202,0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48876,1</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32400,0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36850,0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43126,0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48250,0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53700,0</w:t>
            </w:r>
          </w:p>
        </w:tc>
      </w:tr>
      <w:tr w:rsidR="00586729" w:rsidRPr="00586729">
        <w:tblPrEx>
          <w:tblCellMar>
            <w:top w:w="0" w:type="dxa"/>
            <w:bottom w:w="0" w:type="dxa"/>
          </w:tblCellMar>
        </w:tblPrEx>
        <w:trPr>
          <w:trHeight w:val="494"/>
        </w:trPr>
        <w:tc>
          <w:tcPr>
            <w:tcW w:w="356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r>
      <w:tr w:rsidR="00586729" w:rsidRPr="00586729">
        <w:tblPrEx>
          <w:tblCellMar>
            <w:top w:w="0" w:type="dxa"/>
            <w:bottom w:w="0" w:type="dxa"/>
          </w:tblCellMar>
        </w:tblPrEx>
        <w:trPr>
          <w:trHeight w:val="194"/>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Основное мероприятие 1. Содержание и текущий ремонт объектов благоустройства</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117816,3</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15230,4</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17700,0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20886,0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23000,0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26000,0</w:t>
            </w:r>
          </w:p>
        </w:tc>
      </w:tr>
      <w:tr w:rsidR="00586729" w:rsidRPr="00586729">
        <w:tblPrEx>
          <w:tblCellMar>
            <w:top w:w="0" w:type="dxa"/>
            <w:bottom w:w="0" w:type="dxa"/>
          </w:tblCellMar>
        </w:tblPrEx>
        <w:trPr>
          <w:trHeight w:val="319"/>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6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117816,3</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15230,4</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17700,0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20886,0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23000,0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26000,0</w:t>
            </w:r>
          </w:p>
        </w:tc>
      </w:tr>
      <w:tr w:rsidR="00586729" w:rsidRPr="00586729">
        <w:tblPrEx>
          <w:tblCellMar>
            <w:top w:w="0" w:type="dxa"/>
            <w:bottom w:w="0" w:type="dxa"/>
          </w:tblCellMar>
        </w:tblPrEx>
        <w:trPr>
          <w:trHeight w:val="466"/>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roofErr w:type="spellStart"/>
            <w:r w:rsidRPr="00586729">
              <w:rPr>
                <w:rFonts w:ascii="Calibri" w:hAnsi="Calibri" w:cs="Calibri"/>
                <w:color w:val="000000"/>
                <w:sz w:val="22"/>
                <w:szCs w:val="22"/>
              </w:rPr>
              <w:t>Подмероприятие</w:t>
            </w:r>
            <w:proofErr w:type="spellEnd"/>
            <w:r w:rsidRPr="00586729">
              <w:rPr>
                <w:rFonts w:ascii="Calibri" w:hAnsi="Calibri" w:cs="Calibri"/>
                <w:color w:val="000000"/>
                <w:sz w:val="22"/>
                <w:szCs w:val="22"/>
              </w:rPr>
              <w:t xml:space="preserve"> №1 "Строительство и ремонт площадей и скверов"</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17368,5</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2575,2</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3745,2</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3992,3</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4255,8</w:t>
            </w:r>
          </w:p>
        </w:tc>
      </w:tr>
      <w:tr w:rsidR="00586729" w:rsidRPr="00586729">
        <w:tblPrEx>
          <w:tblCellMar>
            <w:top w:w="0" w:type="dxa"/>
            <w:bottom w:w="0" w:type="dxa"/>
          </w:tblCellMar>
        </w:tblPrEx>
        <w:trPr>
          <w:trHeight w:val="466"/>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6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17368,5</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2575,2</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3745,2</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3992,3</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4255,8</w:t>
            </w:r>
          </w:p>
        </w:tc>
      </w:tr>
      <w:tr w:rsidR="00586729" w:rsidRPr="00586729">
        <w:tblPrEx>
          <w:tblCellMar>
            <w:top w:w="0" w:type="dxa"/>
            <w:bottom w:w="0" w:type="dxa"/>
          </w:tblCellMar>
        </w:tblPrEx>
        <w:trPr>
          <w:trHeight w:val="466"/>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roofErr w:type="spellStart"/>
            <w:r w:rsidRPr="00586729">
              <w:rPr>
                <w:rFonts w:ascii="Calibri" w:hAnsi="Calibri" w:cs="Calibri"/>
                <w:color w:val="000000"/>
                <w:sz w:val="22"/>
                <w:szCs w:val="22"/>
              </w:rPr>
              <w:t>Подмероприятие</w:t>
            </w:r>
            <w:proofErr w:type="spellEnd"/>
            <w:r w:rsidRPr="00586729">
              <w:rPr>
                <w:rFonts w:ascii="Calibri" w:hAnsi="Calibri" w:cs="Calibri"/>
                <w:color w:val="000000"/>
                <w:sz w:val="22"/>
                <w:szCs w:val="22"/>
              </w:rPr>
              <w:t xml:space="preserve"> №2 "Оборудование детских и спортивных площадок"</w:t>
            </w: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28766,4</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4978,0</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4163,3</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4446,4</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4739,9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5052,7</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5386,2</w:t>
            </w:r>
          </w:p>
        </w:tc>
      </w:tr>
      <w:tr w:rsidR="00586729" w:rsidRPr="00586729">
        <w:tblPrEx>
          <w:tblCellMar>
            <w:top w:w="0" w:type="dxa"/>
            <w:bottom w:w="0" w:type="dxa"/>
          </w:tblCellMar>
        </w:tblPrEx>
        <w:trPr>
          <w:trHeight w:val="466"/>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6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28766,4</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4978,0</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4163,3</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4446,4</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4739,9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5052,7</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5386,2</w:t>
            </w:r>
          </w:p>
        </w:tc>
      </w:tr>
      <w:tr w:rsidR="00586729" w:rsidRPr="00586729">
        <w:tblPrEx>
          <w:tblCellMar>
            <w:top w:w="0" w:type="dxa"/>
            <w:bottom w:w="0" w:type="dxa"/>
          </w:tblCellMar>
        </w:tblPrEx>
        <w:trPr>
          <w:trHeight w:val="466"/>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roofErr w:type="spellStart"/>
            <w:r w:rsidRPr="00586729">
              <w:rPr>
                <w:rFonts w:ascii="Calibri" w:hAnsi="Calibri" w:cs="Calibri"/>
                <w:color w:val="000000"/>
                <w:sz w:val="22"/>
                <w:szCs w:val="22"/>
              </w:rPr>
              <w:t>Подмероприятие</w:t>
            </w:r>
            <w:proofErr w:type="spellEnd"/>
            <w:r w:rsidRPr="00586729">
              <w:rPr>
                <w:rFonts w:ascii="Calibri" w:hAnsi="Calibri" w:cs="Calibri"/>
                <w:color w:val="000000"/>
                <w:sz w:val="22"/>
                <w:szCs w:val="22"/>
              </w:rPr>
              <w:t xml:space="preserve"> №3 "Малые архитектурные формы, устройство ограждений"</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16933,8</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1487,0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1585,1</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2292,9</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3462,1</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3690,6</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4416,1</w:t>
            </w:r>
          </w:p>
        </w:tc>
      </w:tr>
      <w:tr w:rsidR="00586729" w:rsidRPr="00586729">
        <w:tblPrEx>
          <w:tblCellMar>
            <w:top w:w="0" w:type="dxa"/>
            <w:bottom w:w="0" w:type="dxa"/>
          </w:tblCellMar>
        </w:tblPrEx>
        <w:trPr>
          <w:trHeight w:val="466"/>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6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16451,8</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1487,0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1585,1</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2292,9</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3462,1</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3690,6</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3934,1</w:t>
            </w:r>
          </w:p>
        </w:tc>
      </w:tr>
      <w:tr w:rsidR="00586729" w:rsidRPr="00586729">
        <w:tblPrEx>
          <w:tblCellMar>
            <w:top w:w="0" w:type="dxa"/>
            <w:bottom w:w="0" w:type="dxa"/>
          </w:tblCellMar>
        </w:tblPrEx>
        <w:trPr>
          <w:trHeight w:val="466"/>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roofErr w:type="spellStart"/>
            <w:r w:rsidRPr="00586729">
              <w:rPr>
                <w:rFonts w:ascii="Calibri" w:hAnsi="Calibri" w:cs="Calibri"/>
                <w:color w:val="000000"/>
                <w:sz w:val="22"/>
                <w:szCs w:val="22"/>
              </w:rPr>
              <w:t>Подмероприятие</w:t>
            </w:r>
            <w:proofErr w:type="spellEnd"/>
            <w:r w:rsidRPr="00586729">
              <w:rPr>
                <w:rFonts w:ascii="Calibri" w:hAnsi="Calibri" w:cs="Calibri"/>
                <w:color w:val="000000"/>
                <w:sz w:val="22"/>
                <w:szCs w:val="22"/>
              </w:rPr>
              <w:t xml:space="preserve"> №4 "Уборка территории, расчистка снега"</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54747,5</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7365,4</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7851,5</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8385,4</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8938,9</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10264,4</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11941,9</w:t>
            </w:r>
          </w:p>
        </w:tc>
      </w:tr>
      <w:tr w:rsidR="00586729" w:rsidRPr="00586729">
        <w:tblPrEx>
          <w:tblCellMar>
            <w:top w:w="0" w:type="dxa"/>
            <w:bottom w:w="0" w:type="dxa"/>
          </w:tblCellMar>
        </w:tblPrEx>
        <w:trPr>
          <w:trHeight w:val="466"/>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6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54747,5</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7365,4</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7851,5</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8385,4</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8938,9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10264,4</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11941,9</w:t>
            </w:r>
          </w:p>
        </w:tc>
      </w:tr>
      <w:tr w:rsidR="00586729" w:rsidRPr="00586729">
        <w:tblPrEx>
          <w:tblCellMar>
            <w:top w:w="0" w:type="dxa"/>
            <w:bottom w:w="0" w:type="dxa"/>
          </w:tblCellMar>
        </w:tblPrEx>
        <w:trPr>
          <w:trHeight w:val="475"/>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Основное мероприятие №2. Содержание мест захоронений</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5940,0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950,0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1140,0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1350,0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1600,0</w:t>
            </w:r>
          </w:p>
        </w:tc>
      </w:tr>
      <w:tr w:rsidR="00586729" w:rsidRPr="00586729">
        <w:tblPrEx>
          <w:tblCellMar>
            <w:top w:w="0" w:type="dxa"/>
            <w:bottom w:w="0" w:type="dxa"/>
          </w:tblCellMar>
        </w:tblPrEx>
        <w:trPr>
          <w:trHeight w:val="300"/>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37"/>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5940,0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800,0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950,0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1140,0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1350,0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1600,0</w:t>
            </w:r>
          </w:p>
        </w:tc>
      </w:tr>
      <w:tr w:rsidR="00586729" w:rsidRPr="00586729">
        <w:tblPrEx>
          <w:tblCellMar>
            <w:top w:w="0" w:type="dxa"/>
            <w:bottom w:w="0" w:type="dxa"/>
          </w:tblCellMar>
        </w:tblPrEx>
        <w:trPr>
          <w:trHeight w:val="718"/>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lastRenderedPageBreak/>
              <w:t>Основное мероприятие №3 Содержание и текущий ремонт объектов наружного освещения и световой наружной иллюминации на территории муниципального образования</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101000,0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10000,0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16000,0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18000,0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20000,0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22000,0</w:t>
            </w:r>
          </w:p>
        </w:tc>
      </w:tr>
      <w:tr w:rsidR="00586729" w:rsidRPr="00586729">
        <w:tblPrEx>
          <w:tblCellMar>
            <w:top w:w="0" w:type="dxa"/>
            <w:bottom w:w="0" w:type="dxa"/>
          </w:tblCellMar>
        </w:tblPrEx>
        <w:trPr>
          <w:trHeight w:val="370"/>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4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101000,0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10000,0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16000,0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18000,0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20000,0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22000,0</w:t>
            </w:r>
          </w:p>
        </w:tc>
      </w:tr>
      <w:tr w:rsidR="00586729" w:rsidRPr="00586729">
        <w:tblPrEx>
          <w:tblCellMar>
            <w:top w:w="0" w:type="dxa"/>
            <w:bottom w:w="0" w:type="dxa"/>
          </w:tblCellMar>
        </w:tblPrEx>
        <w:trPr>
          <w:trHeight w:val="194"/>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Основное мероприятие №4. Урегулирование численности безнадзорных животных</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1800,0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400,0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500,0</w:t>
            </w:r>
          </w:p>
        </w:tc>
      </w:tr>
      <w:tr w:rsidR="00586729" w:rsidRPr="00586729">
        <w:tblPrEx>
          <w:tblCellMar>
            <w:top w:w="0" w:type="dxa"/>
            <w:bottom w:w="0" w:type="dxa"/>
          </w:tblCellMar>
        </w:tblPrEx>
        <w:trPr>
          <w:trHeight w:val="300"/>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46"/>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100,0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300,0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400,0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500,0</w:t>
            </w:r>
          </w:p>
        </w:tc>
      </w:tr>
      <w:tr w:rsidR="00586729" w:rsidRPr="00586729">
        <w:tblPrEx>
          <w:tblCellMar>
            <w:top w:w="0" w:type="dxa"/>
            <w:bottom w:w="0" w:type="dxa"/>
          </w:tblCellMar>
        </w:tblPrEx>
        <w:trPr>
          <w:trHeight w:val="475"/>
        </w:trPr>
        <w:tc>
          <w:tcPr>
            <w:tcW w:w="3564" w:type="dxa"/>
            <w:tcBorders>
              <w:top w:val="single" w:sz="6" w:space="0" w:color="auto"/>
              <w:left w:val="single" w:sz="6" w:space="0" w:color="auto"/>
              <w:bottom w:val="nil"/>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Основное мероприятие №5. Озеленение</w:t>
            </w: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16214,5</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2814,5</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2000,0</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3500,0</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3600,0</w:t>
            </w:r>
          </w:p>
        </w:tc>
      </w:tr>
      <w:tr w:rsidR="00586729" w:rsidRPr="00586729">
        <w:tblPrEx>
          <w:tblCellMar>
            <w:top w:w="0" w:type="dxa"/>
            <w:bottom w:w="0" w:type="dxa"/>
          </w:tblCellMar>
        </w:tblPrEx>
        <w:trPr>
          <w:trHeight w:val="338"/>
        </w:trPr>
        <w:tc>
          <w:tcPr>
            <w:tcW w:w="3564" w:type="dxa"/>
            <w:tcBorders>
              <w:top w:val="nil"/>
              <w:left w:val="single" w:sz="6" w:space="0" w:color="auto"/>
              <w:bottom w:val="nil"/>
              <w:right w:val="single" w:sz="6" w:space="0" w:color="auto"/>
            </w:tcBorders>
            <w:shd w:val="solid" w:color="FFFFFF" w:fill="auto"/>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466"/>
        </w:trPr>
        <w:tc>
          <w:tcPr>
            <w:tcW w:w="3564" w:type="dxa"/>
            <w:tcBorders>
              <w:top w:val="nil"/>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right"/>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16214,5</w:t>
            </w:r>
          </w:p>
        </w:tc>
        <w:tc>
          <w:tcPr>
            <w:tcW w:w="1232"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2814,5</w:t>
            </w:r>
          </w:p>
        </w:tc>
        <w:tc>
          <w:tcPr>
            <w:tcW w:w="1327"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1500,0</w:t>
            </w:r>
          </w:p>
        </w:tc>
        <w:tc>
          <w:tcPr>
            <w:tcW w:w="1188"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2000,0</w:t>
            </w:r>
          </w:p>
        </w:tc>
        <w:tc>
          <w:tcPr>
            <w:tcW w:w="111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2800,0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3500,0</w:t>
            </w:r>
          </w:p>
        </w:tc>
        <w:tc>
          <w:tcPr>
            <w:tcW w:w="1253" w:type="dxa"/>
            <w:tcBorders>
              <w:top w:val="single" w:sz="6" w:space="0" w:color="auto"/>
              <w:left w:val="single" w:sz="6" w:space="0" w:color="auto"/>
              <w:bottom w:val="single" w:sz="6" w:space="0" w:color="auto"/>
              <w:right w:val="single" w:sz="6" w:space="0" w:color="auto"/>
            </w:tcBorders>
            <w:shd w:val="solid" w:color="FFFFFF" w:fill="auto"/>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3600,0</w:t>
            </w:r>
          </w:p>
        </w:tc>
      </w:tr>
      <w:tr w:rsidR="00586729" w:rsidRPr="00586729">
        <w:tblPrEx>
          <w:tblCellMar>
            <w:top w:w="0" w:type="dxa"/>
            <w:bottom w:w="0" w:type="dxa"/>
          </w:tblCellMar>
        </w:tblPrEx>
        <w:trPr>
          <w:trHeight w:val="398"/>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Основное мероприятие №6. Строительство площади по ул. Маяковского в пгт. Смирных</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11765,4</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11765,4</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11765,4</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11765,4</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593"/>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Основное мероприятие №7. Благоустройство зоны рекреационного назначения под размещение городского парка</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2400,0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2400,0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2400,0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2400,0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583"/>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lastRenderedPageBreak/>
              <w:t>Основное мероприятие №8. Отсыпка и асфальтирование территории рыночной площади.</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5965,8</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5965,8</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5965,8</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5965,8</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583"/>
        </w:trPr>
        <w:tc>
          <w:tcPr>
            <w:tcW w:w="3564" w:type="dxa"/>
            <w:tcBorders>
              <w:top w:val="single" w:sz="6" w:space="0" w:color="auto"/>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Основное мероприятие №9. Строительство бетонной площадки под танк, самолет в парке пгт. Смирных</w:t>
            </w: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Всего</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600,0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600,0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nil"/>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областной бюджет</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r w:rsidR="00586729" w:rsidRPr="00586729">
        <w:tblPrEx>
          <w:tblCellMar>
            <w:top w:w="0" w:type="dxa"/>
            <w:bottom w:w="0" w:type="dxa"/>
          </w:tblCellMar>
        </w:tblPrEx>
        <w:trPr>
          <w:trHeight w:val="194"/>
        </w:trPr>
        <w:tc>
          <w:tcPr>
            <w:tcW w:w="3564" w:type="dxa"/>
            <w:tcBorders>
              <w:top w:val="nil"/>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p>
        </w:tc>
        <w:tc>
          <w:tcPr>
            <w:tcW w:w="289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rPr>
                <w:rFonts w:ascii="Calibri" w:hAnsi="Calibri" w:cs="Calibri"/>
                <w:color w:val="000000"/>
                <w:sz w:val="22"/>
                <w:szCs w:val="22"/>
              </w:rPr>
            </w:pPr>
            <w:r w:rsidRPr="00586729">
              <w:rPr>
                <w:rFonts w:ascii="Calibri" w:hAnsi="Calibri" w:cs="Calibri"/>
                <w:color w:val="000000"/>
                <w:sz w:val="22"/>
                <w:szCs w:val="22"/>
              </w:rPr>
              <w:t>бюджет муниципального образования</w:t>
            </w:r>
          </w:p>
        </w:tc>
        <w:tc>
          <w:tcPr>
            <w:tcW w:w="1814"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600,0</w:t>
            </w:r>
          </w:p>
        </w:tc>
        <w:tc>
          <w:tcPr>
            <w:tcW w:w="1232"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600,0</w:t>
            </w:r>
          </w:p>
        </w:tc>
        <w:tc>
          <w:tcPr>
            <w:tcW w:w="1327"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88"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11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080"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c>
          <w:tcPr>
            <w:tcW w:w="1253" w:type="dxa"/>
            <w:tcBorders>
              <w:top w:val="single" w:sz="6" w:space="0" w:color="auto"/>
              <w:left w:val="single" w:sz="6" w:space="0" w:color="auto"/>
              <w:bottom w:val="single" w:sz="6" w:space="0" w:color="auto"/>
              <w:right w:val="single" w:sz="6" w:space="0" w:color="auto"/>
            </w:tcBorders>
          </w:tcPr>
          <w:p w:rsidR="00586729" w:rsidRPr="00586729" w:rsidRDefault="00586729" w:rsidP="00586729">
            <w:pPr>
              <w:autoSpaceDE w:val="0"/>
              <w:autoSpaceDN w:val="0"/>
              <w:adjustRightInd w:val="0"/>
              <w:jc w:val="center"/>
              <w:rPr>
                <w:rFonts w:ascii="Calibri" w:hAnsi="Calibri" w:cs="Calibri"/>
                <w:color w:val="000000"/>
                <w:sz w:val="22"/>
                <w:szCs w:val="22"/>
              </w:rPr>
            </w:pPr>
            <w:r w:rsidRPr="00586729">
              <w:rPr>
                <w:rFonts w:ascii="Calibri" w:hAnsi="Calibri" w:cs="Calibri"/>
                <w:color w:val="000000"/>
                <w:sz w:val="22"/>
                <w:szCs w:val="22"/>
              </w:rPr>
              <w:t>0,0</w:t>
            </w:r>
          </w:p>
        </w:tc>
      </w:tr>
    </w:tbl>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pPr>
    </w:p>
    <w:p w:rsidR="00586729" w:rsidRDefault="00586729" w:rsidP="00C63DCC">
      <w:pPr>
        <w:ind w:right="-948" w:firstLine="540"/>
        <w:jc w:val="both"/>
        <w:rPr>
          <w:sz w:val="26"/>
          <w:szCs w:val="26"/>
        </w:rPr>
        <w:sectPr w:rsidR="00586729" w:rsidSect="00586729">
          <w:pgSz w:w="16838" w:h="11906" w:orient="landscape"/>
          <w:pgMar w:top="1701" w:right="1134" w:bottom="851" w:left="1134" w:header="709" w:footer="709" w:gutter="0"/>
          <w:cols w:space="708"/>
          <w:docGrid w:linePitch="360"/>
        </w:sectPr>
      </w:pPr>
    </w:p>
    <w:p w:rsidR="00C63DCC" w:rsidRDefault="00C63DCC" w:rsidP="00C63DCC">
      <w:pPr>
        <w:ind w:right="-948" w:firstLine="540"/>
        <w:jc w:val="both"/>
        <w:rPr>
          <w:sz w:val="26"/>
          <w:szCs w:val="26"/>
        </w:rPr>
      </w:pPr>
    </w:p>
    <w:p w:rsidR="00D83D31" w:rsidRDefault="00D83D31"/>
    <w:sectPr w:rsidR="00D83D31" w:rsidSect="00D83D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3459F"/>
    <w:multiLevelType w:val="hybridMultilevel"/>
    <w:tmpl w:val="F50A3096"/>
    <w:lvl w:ilvl="0" w:tplc="5AD06794">
      <w:start w:val="1"/>
      <w:numFmt w:val="decimal"/>
      <w:lvlText w:val="%1."/>
      <w:lvlJc w:val="left"/>
      <w:pPr>
        <w:ind w:left="1635" w:hanging="109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docVars>
    <w:docVar w:name="attr0#Бланк" w:val="OID_TYPE#620200433=Постановление"/>
    <w:docVar w:name="attr1#Вид документа" w:val="OID_TYPE#620200005=Постановление"/>
    <w:docVar w:name="attr2#Наименование" w:val="VARCHAR#О внесении изменений в муниципальную программу «Благоустройство муниципального образования городской округ «Смирныховский» на 2015 – 2020 годы»"/>
    <w:docVar w:name="attr3#Соавтор" w:val="VARCHAR#"/>
    <w:docVar w:name="attr4#Автор" w:val="OID_TYPE#620220123=Сим Вячеслав Дмитриевич"/>
    <w:docVar w:name="attr5#Дата поступления" w:val="DATE#{d '2015-05-31'}"/>
    <w:docVar w:name="attr6#ESED_DateEdition" w:val="DATE#{d '2015-05-31'}"/>
    <w:docVar w:name="ESED_AutorEdition" w:val="Сим Вячеслав Дмитриевич"/>
    <w:docVar w:name="ESED_Edition" w:val="1"/>
    <w:docVar w:name="ESED_IDnum" w:val="sim/2015-1051"/>
    <w:docVar w:name="ESED_Lock" w:val="0"/>
    <w:docVar w:name="SPD_Annotation" w:val="Постановление"/>
    <w:docVar w:name="SPD_AreaName" w:val="Документ (ЕСЭД)"/>
    <w:docVar w:name="SPD_hostURL" w:val="servadm"/>
    <w:docVar w:name="SPD_NumDoc" w:val="620236602"/>
    <w:docVar w:name="SPD_vDir" w:val="spd"/>
  </w:docVars>
  <w:rsids>
    <w:rsidRoot w:val="00C63DCC"/>
    <w:rsid w:val="000B5DC9"/>
    <w:rsid w:val="000D33BA"/>
    <w:rsid w:val="001D2A2A"/>
    <w:rsid w:val="002A6638"/>
    <w:rsid w:val="004A737A"/>
    <w:rsid w:val="004F49FC"/>
    <w:rsid w:val="00586729"/>
    <w:rsid w:val="00642DF3"/>
    <w:rsid w:val="006C07FD"/>
    <w:rsid w:val="007D1F7B"/>
    <w:rsid w:val="008C7D1F"/>
    <w:rsid w:val="00A1092A"/>
    <w:rsid w:val="00B801B0"/>
    <w:rsid w:val="00BB54F5"/>
    <w:rsid w:val="00C102D3"/>
    <w:rsid w:val="00C63DCC"/>
    <w:rsid w:val="00C76704"/>
    <w:rsid w:val="00D23ED4"/>
    <w:rsid w:val="00D83D31"/>
    <w:rsid w:val="00E977A2"/>
    <w:rsid w:val="00F15DB4"/>
    <w:rsid w:val="00F85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3DCC"/>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rsid w:val="00C63DCC"/>
    <w:pPr>
      <w:keepNext/>
      <w:ind w:right="33"/>
      <w:jc w:val="right"/>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3DCC"/>
    <w:rPr>
      <w:rFonts w:ascii="Times New Roman" w:hAnsi="Times New Roman" w:cs="Times New Roman"/>
      <w:sz w:val="20"/>
      <w:szCs w:val="20"/>
      <w:lang w:eastAsia="ru-RU"/>
    </w:rPr>
  </w:style>
  <w:style w:type="paragraph" w:styleId="a3">
    <w:name w:val="header"/>
    <w:basedOn w:val="a"/>
    <w:link w:val="a4"/>
    <w:uiPriority w:val="99"/>
    <w:rsid w:val="00C63DCC"/>
    <w:pPr>
      <w:tabs>
        <w:tab w:val="center" w:pos="4536"/>
        <w:tab w:val="right" w:pos="9072"/>
      </w:tabs>
    </w:pPr>
  </w:style>
  <w:style w:type="character" w:customStyle="1" w:styleId="a4">
    <w:name w:val="Верхний колонтитул Знак"/>
    <w:basedOn w:val="a0"/>
    <w:link w:val="a3"/>
    <w:uiPriority w:val="99"/>
    <w:locked/>
    <w:rsid w:val="00C63DCC"/>
    <w:rPr>
      <w:rFonts w:ascii="Times New Roman" w:hAnsi="Times New Roman" w:cs="Times New Roman"/>
      <w:sz w:val="20"/>
      <w:szCs w:val="20"/>
      <w:lang w:eastAsia="ru-RU"/>
    </w:rPr>
  </w:style>
  <w:style w:type="table" w:styleId="a5">
    <w:name w:val="Table Grid"/>
    <w:basedOn w:val="a1"/>
    <w:uiPriority w:val="99"/>
    <w:rsid w:val="00C63DCC"/>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86729"/>
    <w:rPr>
      <w:color w:val="0000FF"/>
      <w:u w:val="single"/>
    </w:rPr>
  </w:style>
</w:styles>
</file>

<file path=word/webSettings.xml><?xml version="1.0" encoding="utf-8"?>
<w:webSettings xmlns:r="http://schemas.openxmlformats.org/officeDocument/2006/relationships" xmlns:w="http://schemas.openxmlformats.org/wordprocessingml/2006/main">
  <w:divs>
    <w:div w:id="125462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halamay\&#1086;&#1073;&#1084;&#1077;&#1085;\&#1054;&#1050;&#1057;\&#1055;&#1088;&#1086;&#1075;&#1088;&#1072;&#1084;&#1084;&#1099;\&#1055;&#1088;&#1086;&#1075;&#1088;&#1072;&#1084;&#1084;&#1072;%20&#1073;&#1083;&#1072;&#1075;&#1086;&#1091;&#1089;&#1090;&#1088;&#1086;&#1081;&#1089;&#1090;&#1074;&#1086;\+%20&#1041;&#1083;&#1072;&#1075;&#1086;&#1091;&#1089;&#1090;&#1088;&#1086;&#1081;&#1089;&#1090;&#1074;&#1086;.docx" TargetMode="External"/><Relationship Id="rId3" Type="http://schemas.openxmlformats.org/officeDocument/2006/relationships/settings" Target="settings.xml"/><Relationship Id="rId7" Type="http://schemas.openxmlformats.org/officeDocument/2006/relationships/hyperlink" Target="file:///\\Shalamay\&#1086;&#1073;&#1084;&#1077;&#1085;\&#1054;&#1050;&#1057;\&#1055;&#1088;&#1086;&#1075;&#1088;&#1072;&#1084;&#1084;&#1099;\&#1055;&#1088;&#1086;&#1075;&#1088;&#1072;&#1084;&#1084;&#1072;%20&#1073;&#1083;&#1072;&#1075;&#1086;&#1091;&#1089;&#1090;&#1088;&#1086;&#1081;&#1089;&#1090;&#1074;&#1086;\+%20&#1041;&#1083;&#1072;&#1075;&#1086;&#1091;&#1089;&#1090;&#1088;&#1086;&#1081;&#1089;&#1090;&#1074;&#1086;.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3139</Words>
  <Characters>17894</Characters>
  <Application>Microsoft Office Word</Application>
  <DocSecurity>0</DocSecurity>
  <Lines>149</Lines>
  <Paragraphs>41</Paragraphs>
  <ScaleCrop>false</ScaleCrop>
  <Company>**</Company>
  <LinksUpToDate>false</LinksUpToDate>
  <CharactersWithSpaces>20992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Ирина</dc:creator>
  <cp:keywords/>
  <dc:description/>
  <cp:lastModifiedBy>Александра</cp:lastModifiedBy>
  <cp:revision>4</cp:revision>
  <dcterms:created xsi:type="dcterms:W3CDTF">2015-06-29T04:51:00Z</dcterms:created>
  <dcterms:modified xsi:type="dcterms:W3CDTF">2015-06-30T00:25:00Z</dcterms:modified>
</cp:coreProperties>
</file>